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C5C" w:rsidRDefault="00502C5C" w:rsidP="00502C5C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Gymnázium a ZŠ Sándora Máraiho s vyučovacím jazykom maďarským, </w:t>
      </w:r>
    </w:p>
    <w:p w:rsidR="00502C5C" w:rsidRPr="001C7723" w:rsidRDefault="00502C5C" w:rsidP="00502C5C">
      <w:pPr>
        <w:jc w:val="center"/>
        <w:rPr>
          <w:b/>
          <w:bCs/>
        </w:rPr>
      </w:pPr>
      <w:r>
        <w:rPr>
          <w:b/>
          <w:bCs/>
        </w:rPr>
        <w:t>Kuzmányho 6, 041 74 Košice</w:t>
      </w:r>
    </w:p>
    <w:p w:rsidR="00502C5C" w:rsidRPr="001C7723" w:rsidRDefault="00502C5C" w:rsidP="00502C5C">
      <w:pPr>
        <w:jc w:val="center"/>
        <w:rPr>
          <w:b/>
          <w:bCs/>
        </w:rPr>
      </w:pPr>
    </w:p>
    <w:p w:rsidR="00502C5C" w:rsidRPr="00B96D29" w:rsidRDefault="00502C5C" w:rsidP="00502C5C">
      <w:pPr>
        <w:jc w:val="center"/>
        <w:rPr>
          <w:b/>
          <w:bCs/>
        </w:rPr>
      </w:pPr>
      <w:r w:rsidRPr="001C7723">
        <w:rPr>
          <w:b/>
          <w:bCs/>
        </w:rPr>
        <w:t xml:space="preserve">Učebné osnovy vyučovacieho predmetu </w:t>
      </w:r>
      <w:r>
        <w:rPr>
          <w:b/>
          <w:bCs/>
        </w:rPr>
        <w:t>: Telesná a športová výchova</w:t>
      </w:r>
    </w:p>
    <w:p w:rsidR="00502C5C" w:rsidRDefault="00502C5C" w:rsidP="00502C5C">
      <w:pPr>
        <w:rPr>
          <w:rFonts w:ascii="Arial" w:hAnsi="Arial" w:cs="Arial"/>
          <w:b/>
          <w:bCs/>
          <w:sz w:val="20"/>
          <w:szCs w:val="20"/>
        </w:rPr>
      </w:pPr>
    </w:p>
    <w:p w:rsidR="00502C5C" w:rsidRDefault="00502C5C" w:rsidP="00502C5C">
      <w:pPr>
        <w:rPr>
          <w:rFonts w:ascii="Arial" w:hAnsi="Arial" w:cs="Arial"/>
          <w:b/>
          <w:bCs/>
          <w:sz w:val="20"/>
          <w:szCs w:val="20"/>
        </w:rPr>
      </w:pP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Názov predmetu:</w:t>
      </w:r>
      <w:r>
        <w:t xml:space="preserve"> </w:t>
      </w:r>
      <w:r>
        <w:rPr>
          <w:b/>
          <w:bCs/>
        </w:rPr>
        <w:t>Telesná a športová výchova</w:t>
      </w: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74789">
        <w:rPr>
          <w:b/>
        </w:rPr>
        <w:t>Časový rozsah výučby:</w:t>
      </w:r>
      <w:r>
        <w:t xml:space="preserve"> </w:t>
      </w: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</w:pPr>
      <w:r>
        <w:t>I.ročník</w:t>
      </w:r>
      <w:r w:rsidR="00865FAD">
        <w:t xml:space="preserve"> G</w:t>
      </w:r>
      <w:r>
        <w:t xml:space="preserve">: 2 hodiny/týždeň (ročne 66 hodín) </w:t>
      </w: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II.ročník</w:t>
      </w:r>
      <w:r w:rsidR="00865FAD">
        <w:t xml:space="preserve"> G</w:t>
      </w:r>
      <w:r>
        <w:t xml:space="preserve">: 2 hodiny/týždeň (ročne 66 hodín) </w:t>
      </w: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III. ročník</w:t>
      </w:r>
      <w:r w:rsidR="00865FAD">
        <w:t xml:space="preserve"> G</w:t>
      </w:r>
      <w:r>
        <w:t>: 2 hodiny/týždeň (ročne 66 hodín)</w:t>
      </w:r>
    </w:p>
    <w:p w:rsidR="00502C5C" w:rsidRPr="00841039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t>IV. ročník</w:t>
      </w:r>
      <w:r w:rsidR="00865FAD">
        <w:t xml:space="preserve"> G</w:t>
      </w:r>
      <w:r>
        <w:t>: 2 hodiny/týždeň (ročne 66 hodín)</w:t>
      </w: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74789">
        <w:rPr>
          <w:b/>
        </w:rPr>
        <w:t>Názov Štátneho vzdelávacieho programu:</w:t>
      </w:r>
      <w:r>
        <w:t xml:space="preserve"> </w:t>
      </w:r>
      <w:r>
        <w:br/>
      </w:r>
      <w:r w:rsidRPr="00074789">
        <w:t xml:space="preserve">Štátny vzdelávací program </w:t>
      </w:r>
      <w:r>
        <w:t>– ISCED 3 zo dňa 30.6.2008, I.upravená verzia máj 2010</w:t>
      </w: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 xml:space="preserve">Názov Školského vzdelávacieho programu:                                                                    ŠkVP </w:t>
      </w:r>
      <w:r>
        <w:t>Gymnázium a základná škola Sándora Máraiho s vyučovacím jazykom maďarským, Kuzmányho 6, 041 74 Košice</w:t>
      </w:r>
    </w:p>
    <w:p w:rsidR="00502C5C" w:rsidRPr="00B81DEE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hu-HU"/>
        </w:rPr>
      </w:pPr>
      <w:r>
        <w:rPr>
          <w:b/>
        </w:rPr>
        <w:t>Stupeň vzdelania</w:t>
      </w:r>
      <w:r w:rsidRPr="0024766C">
        <w:rPr>
          <w:b/>
        </w:rPr>
        <w:t>:</w:t>
      </w:r>
      <w:r>
        <w:t xml:space="preserve"> vyšší stredný </w:t>
      </w:r>
    </w:p>
    <w:p w:rsidR="00502C5C" w:rsidRDefault="00502C5C" w:rsidP="00502C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Vyučovací jazyk:</w:t>
      </w:r>
      <w:r>
        <w:t xml:space="preserve"> maďarský</w:t>
      </w:r>
    </w:p>
    <w:p w:rsidR="00502C5C" w:rsidRDefault="00502C5C" w:rsidP="00502C5C">
      <w:pPr>
        <w:autoSpaceDE w:val="0"/>
        <w:autoSpaceDN w:val="0"/>
        <w:adjustRightInd w:val="0"/>
        <w:ind w:left="360"/>
        <w:jc w:val="both"/>
        <w:rPr>
          <w:rFonts w:ascii="Arial-BoldMT" w:hAnsi="Arial-BoldMT" w:cs="Arial-BoldMT"/>
          <w:b/>
          <w:bCs/>
          <w:color w:val="000000"/>
          <w:sz w:val="21"/>
          <w:szCs w:val="21"/>
        </w:rPr>
      </w:pPr>
    </w:p>
    <w:p w:rsidR="00502C5C" w:rsidRDefault="00502C5C" w:rsidP="00502C5C">
      <w:pPr>
        <w:autoSpaceDE w:val="0"/>
        <w:autoSpaceDN w:val="0"/>
        <w:adjustRightInd w:val="0"/>
        <w:jc w:val="both"/>
      </w:pPr>
    </w:p>
    <w:p w:rsidR="00502C5C" w:rsidRDefault="00502C5C" w:rsidP="00502C5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Charakteristika vyučovacieho predmetu </w:t>
      </w:r>
    </w:p>
    <w:p w:rsidR="00502C5C" w:rsidRDefault="00502C5C" w:rsidP="00502C5C">
      <w:pPr>
        <w:jc w:val="center"/>
        <w:rPr>
          <w:b/>
          <w:color w:val="000000"/>
        </w:rPr>
      </w:pPr>
    </w:p>
    <w:p w:rsidR="00502C5C" w:rsidRPr="00C34C58" w:rsidRDefault="00502C5C" w:rsidP="00502C5C">
      <w:pPr>
        <w:jc w:val="both"/>
        <w:rPr>
          <w:b/>
          <w:color w:val="000000"/>
        </w:rPr>
      </w:pPr>
      <w:r w:rsidRPr="00C34C58">
        <w:t>Predmet telesná a športová výchova vytvára priestor na realizáciu a uvedomenie si potreby celoživotnej starostlivosti žiakov o svoje zdravie, osvojenie si teoretických vedomostí a praktických skúseností vo výchove k zdraviu prostredníctvom pohybových aktivít, telesnej výchovy, športovej činnosti a pohybových aktivít v prírodnom prostredí Poskytuje základné informácie o biologických, fyzických, pohybových, psychologických a sociálnych základoch zdravého životného štýlu. Je vedený k pochopeniu kvality pohybu ako dôležitej súčasti svojho komplexného rozvoja, k zorientovaniu sa vo výbere pohybu pri vyskytujúcich sa zdravotných poruchách a ich prevencii, k poznaniu kompenzačných a regeneračných aktivít a ich uplatneniu v režime dňa. Na jednotlivých stupňoch vzdelávania postupne získaný komplex predmetových a kľúčových kompetencií spolu s osvojenými telovýchovnými a športovými zručnosťami by sa mal takto stať v konečnom dôsledku súčasťou jeho životného štýlu a výrazom jeho životnej filozofie.</w:t>
      </w:r>
    </w:p>
    <w:p w:rsidR="00502C5C" w:rsidRDefault="00502C5C" w:rsidP="00502C5C">
      <w:pPr>
        <w:autoSpaceDE w:val="0"/>
        <w:autoSpaceDN w:val="0"/>
        <w:adjustRightInd w:val="0"/>
        <w:rPr>
          <w:b/>
          <w:bCs/>
        </w:rPr>
      </w:pPr>
      <w:r>
        <w:t xml:space="preserve">    </w:t>
      </w:r>
    </w:p>
    <w:p w:rsidR="00502C5C" w:rsidRDefault="00502C5C" w:rsidP="00502C5C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Hlavným zámerom predmetu</w:t>
      </w:r>
      <w:r w:rsidRPr="003F6411">
        <w:rPr>
          <w:b/>
          <w:bCs/>
        </w:rPr>
        <w:t xml:space="preserve"> </w:t>
      </w:r>
      <w:r>
        <w:rPr>
          <w:b/>
          <w:bCs/>
        </w:rPr>
        <w:t>telesnej a športovej výchovy je:</w:t>
      </w:r>
    </w:p>
    <w:p w:rsidR="00502C5C" w:rsidRDefault="00502C5C" w:rsidP="00502C5C">
      <w:pPr>
        <w:autoSpaceDE w:val="0"/>
        <w:autoSpaceDN w:val="0"/>
        <w:adjustRightInd w:val="0"/>
        <w:rPr>
          <w:b/>
          <w:bCs/>
        </w:rPr>
      </w:pPr>
      <w:r>
        <w:t>Vzdelávacia oblasť Zdravie a pohyb vytvára priestor pre uvedomenie si potreby celoživotnej starostlivosti o svoje zdravie, ktorej neoddeliteľnou súčasťou je pohyb. Oblasť sa zameriava na základné informácie, súvisiace so zdravým spôsobom života. Spája vedomosti, návyky a zručnosti spojené so zdravím, zdravým životným štýlom, pohybovou a športovou činnosťou.</w:t>
      </w:r>
    </w:p>
    <w:p w:rsidR="00502C5C" w:rsidRDefault="00502C5C" w:rsidP="00502C5C">
      <w:pPr>
        <w:autoSpaceDE w:val="0"/>
        <w:autoSpaceDN w:val="0"/>
        <w:adjustRightInd w:val="0"/>
        <w:rPr>
          <w:b/>
          <w:bCs/>
        </w:rPr>
      </w:pPr>
    </w:p>
    <w:p w:rsidR="00502C5C" w:rsidRDefault="00502C5C" w:rsidP="00502C5C">
      <w:pPr>
        <w:jc w:val="both"/>
        <w:rPr>
          <w:rFonts w:ascii="Times" w:hAnsi="Times"/>
          <w:highlight w:val="yellow"/>
        </w:rPr>
      </w:pPr>
    </w:p>
    <w:p w:rsidR="00502C5C" w:rsidRDefault="00502C5C" w:rsidP="00502C5C">
      <w:pPr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Tematické celky predmetu .</w:t>
      </w:r>
      <w:r w:rsidRPr="003F6411">
        <w:rPr>
          <w:b/>
          <w:bCs/>
        </w:rPr>
        <w:t xml:space="preserve"> </w:t>
      </w:r>
      <w:r>
        <w:rPr>
          <w:b/>
          <w:bCs/>
        </w:rPr>
        <w:t>Telesná a športová výchova</w:t>
      </w:r>
      <w:r>
        <w:rPr>
          <w:rFonts w:ascii="Times" w:hAnsi="Times"/>
          <w:b/>
        </w:rPr>
        <w:t xml:space="preserve"> (hlavné okruhy vzdelávania):</w:t>
      </w:r>
    </w:p>
    <w:p w:rsidR="00502C5C" w:rsidRDefault="00502C5C" w:rsidP="00502C5C">
      <w:pPr>
        <w:jc w:val="center"/>
        <w:rPr>
          <w:rFonts w:ascii="Times" w:hAnsi="Times"/>
          <w:b/>
        </w:rPr>
      </w:pPr>
    </w:p>
    <w:p w:rsidR="00502C5C" w:rsidRPr="001C7723" w:rsidRDefault="00502C5C" w:rsidP="00502C5C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 xml:space="preserve">I. </w:t>
      </w:r>
      <w:r w:rsidRPr="001C7723">
        <w:rPr>
          <w:rFonts w:ascii="Times" w:hAnsi="Times"/>
          <w:b/>
          <w:u w:val="single"/>
        </w:rPr>
        <w:t xml:space="preserve">ročník: </w:t>
      </w:r>
      <w:r>
        <w:rPr>
          <w:rFonts w:ascii="Times" w:hAnsi="Times"/>
          <w:b/>
          <w:u w:val="single"/>
        </w:rPr>
        <w:t xml:space="preserve">66 </w:t>
      </w:r>
      <w:r w:rsidRPr="001C7723">
        <w:rPr>
          <w:rFonts w:ascii="Times" w:hAnsi="Times"/>
          <w:b/>
          <w:u w:val="single"/>
        </w:rPr>
        <w:t>hodín</w:t>
      </w:r>
    </w:p>
    <w:p w:rsidR="00502C5C" w:rsidRDefault="00502C5C" w:rsidP="00502C5C">
      <w:pPr>
        <w:jc w:val="both"/>
        <w:rPr>
          <w:rFonts w:ascii="Times" w:hAnsi="Times"/>
          <w:b/>
          <w:u w:val="singl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502C5C" w:rsidRPr="00500211" w:rsidTr="00914FC9">
        <w:trPr>
          <w:trHeight w:val="107"/>
        </w:trPr>
        <w:tc>
          <w:tcPr>
            <w:tcW w:w="8928" w:type="dxa"/>
          </w:tcPr>
          <w:p w:rsidR="00502C5C" w:rsidRDefault="00502C5C" w:rsidP="00914FC9">
            <w:pPr>
              <w:tabs>
                <w:tab w:val="left" w:pos="9180"/>
              </w:tabs>
              <w:ind w:right="-1008"/>
              <w:rPr>
                <w:sz w:val="23"/>
                <w:szCs w:val="23"/>
              </w:rPr>
            </w:pPr>
            <w:r w:rsidRPr="00500211">
              <w:rPr>
                <w:rFonts w:ascii="Times" w:hAnsi="Times"/>
              </w:rPr>
              <w:t xml:space="preserve">1. </w:t>
            </w:r>
            <w:r>
              <w:rPr>
                <w:rFonts w:ascii="Times" w:hAnsi="Times"/>
              </w:rPr>
              <w:t xml:space="preserve">Zdravie a jeho poruchy </w:t>
            </w:r>
            <w:r>
              <w:t xml:space="preserve">-1+ </w:t>
            </w:r>
            <w:r w:rsidRPr="005275AC">
              <w:t>zakomponované podľa aktuálnosti do</w:t>
            </w:r>
            <w:r>
              <w:t xml:space="preserve">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502C5C" w:rsidRPr="00500211" w:rsidRDefault="00502C5C" w:rsidP="00914FC9">
            <w:pPr>
              <w:ind w:right="-1008"/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502C5C" w:rsidRDefault="00502C5C" w:rsidP="00502C5C">
      <w:pPr>
        <w:pStyle w:val="Default"/>
        <w:jc w:val="both"/>
        <w:rPr>
          <w:rFonts w:ascii="Times" w:hAnsi="Times"/>
        </w:rPr>
      </w:pPr>
      <w:r>
        <w:rPr>
          <w:rFonts w:ascii="Times" w:hAnsi="Times"/>
        </w:rPr>
        <w:t>2. Zdravý životný štýl -1+</w:t>
      </w:r>
      <w:r>
        <w:t xml:space="preserve"> vyučuje sa priebežne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28"/>
      </w:tblGrid>
      <w:tr w:rsidR="00502C5C" w:rsidTr="00914FC9">
        <w:trPr>
          <w:trHeight w:val="107"/>
        </w:trPr>
        <w:tc>
          <w:tcPr>
            <w:tcW w:w="8028" w:type="dxa"/>
          </w:tcPr>
          <w:p w:rsidR="00502C5C" w:rsidRDefault="00502C5C" w:rsidP="00914FC9">
            <w:pPr>
              <w:pStyle w:val="Normlnywebov1"/>
              <w:snapToGrid w:val="0"/>
              <w:spacing w:before="0" w:after="0"/>
              <w:rPr>
                <w:b/>
                <w:bCs/>
              </w:rPr>
            </w:pPr>
            <w:r w:rsidRPr="00C34C58">
              <w:rPr>
                <w:rFonts w:ascii="Times" w:hAnsi="Times"/>
              </w:rPr>
              <w:t xml:space="preserve">3. </w:t>
            </w:r>
            <w:r w:rsidRPr="00BE3959">
              <w:rPr>
                <w:bCs/>
              </w:rPr>
              <w:t>Telesná zdatnosť a pohybová výkonnosť</w:t>
            </w:r>
            <w:r>
              <w:rPr>
                <w:b/>
                <w:bCs/>
              </w:rPr>
              <w:t xml:space="preserve">  -</w:t>
            </w:r>
            <w:r w:rsidRPr="00BE3959">
              <w:rPr>
                <w:bCs/>
              </w:rPr>
              <w:t xml:space="preserve"> 2</w:t>
            </w:r>
            <w:r>
              <w:rPr>
                <w:bCs/>
              </w:rPr>
              <w:t>9</w:t>
            </w:r>
          </w:p>
          <w:p w:rsidR="00502C5C" w:rsidRPr="00B82A0A" w:rsidRDefault="00502C5C" w:rsidP="00914FC9">
            <w:pPr>
              <w:pStyle w:val="Normlnywebov1"/>
              <w:snapToGrid w:val="0"/>
              <w:spacing w:before="0" w:after="0"/>
              <w:rPr>
                <w:bCs/>
              </w:rPr>
            </w:pPr>
            <w:r w:rsidRPr="00C34C58">
              <w:t xml:space="preserve">4. </w:t>
            </w:r>
            <w:r w:rsidRPr="00B82A0A">
              <w:rPr>
                <w:bCs/>
              </w:rPr>
              <w:t>Športové činnosti pohybového režimu</w:t>
            </w:r>
            <w:r>
              <w:rPr>
                <w:bCs/>
              </w:rPr>
              <w:t xml:space="preserve"> - 31</w:t>
            </w:r>
          </w:p>
          <w:p w:rsidR="00502C5C" w:rsidRPr="00C34C58" w:rsidRDefault="00502C5C" w:rsidP="00914FC9">
            <w:pPr>
              <w:ind w:right="-1214"/>
            </w:pP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  <w:r w:rsidRPr="00C34C58">
              <w:lastRenderedPageBreak/>
              <w:t>5. Sezónne činnosti</w:t>
            </w:r>
            <w:r>
              <w:t xml:space="preserve"> – formou  kurzu / 6-7 dní /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Default="00502C5C" w:rsidP="00914FC9">
            <w:pPr>
              <w:ind w:right="-1214"/>
            </w:pPr>
            <w:r w:rsidRPr="00C34C58">
              <w:t xml:space="preserve">6. </w:t>
            </w:r>
            <w:r>
              <w:t>Testovanie - 4</w:t>
            </w:r>
          </w:p>
          <w:p w:rsidR="00502C5C" w:rsidRPr="00C34C58" w:rsidRDefault="00502C5C" w:rsidP="00914FC9">
            <w:pPr>
              <w:ind w:right="-1214"/>
            </w:pP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Default="00502C5C" w:rsidP="00914FC9"/>
        </w:tc>
      </w:tr>
    </w:tbl>
    <w:p w:rsidR="00502C5C" w:rsidRDefault="00502C5C" w:rsidP="00502C5C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II</w:t>
      </w:r>
      <w:r w:rsidRPr="001C7723">
        <w:rPr>
          <w:rFonts w:ascii="Times" w:hAnsi="Times"/>
          <w:b/>
          <w:u w:val="single"/>
        </w:rPr>
        <w:t>.</w:t>
      </w:r>
      <w:r>
        <w:rPr>
          <w:rFonts w:ascii="Times" w:hAnsi="Times"/>
          <w:b/>
          <w:u w:val="single"/>
        </w:rPr>
        <w:t xml:space="preserve"> </w:t>
      </w:r>
      <w:r w:rsidRPr="001C7723">
        <w:rPr>
          <w:rFonts w:ascii="Times" w:hAnsi="Times"/>
          <w:b/>
          <w:u w:val="single"/>
        </w:rPr>
        <w:t xml:space="preserve">ročník: </w:t>
      </w:r>
      <w:r>
        <w:rPr>
          <w:rFonts w:ascii="Times" w:hAnsi="Times"/>
          <w:b/>
          <w:u w:val="single"/>
        </w:rPr>
        <w:t>66</w:t>
      </w:r>
      <w:r w:rsidRPr="001C7723">
        <w:rPr>
          <w:rFonts w:ascii="Times" w:hAnsi="Times"/>
          <w:b/>
          <w:u w:val="single"/>
        </w:rPr>
        <w:t xml:space="preserve"> hodín</w:t>
      </w:r>
    </w:p>
    <w:p w:rsidR="00502C5C" w:rsidRDefault="00502C5C" w:rsidP="00502C5C">
      <w:pPr>
        <w:jc w:val="both"/>
        <w:rPr>
          <w:rFonts w:ascii="Times" w:hAnsi="Times"/>
          <w:b/>
          <w:u w:val="singl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502C5C" w:rsidRPr="00500211" w:rsidTr="00914FC9">
        <w:trPr>
          <w:trHeight w:val="107"/>
        </w:trPr>
        <w:tc>
          <w:tcPr>
            <w:tcW w:w="8928" w:type="dxa"/>
          </w:tcPr>
          <w:p w:rsidR="00502C5C" w:rsidRDefault="00502C5C" w:rsidP="00914FC9">
            <w:pPr>
              <w:tabs>
                <w:tab w:val="left" w:pos="9180"/>
              </w:tabs>
              <w:ind w:right="-1008"/>
              <w:rPr>
                <w:sz w:val="23"/>
                <w:szCs w:val="23"/>
              </w:rPr>
            </w:pPr>
            <w:r w:rsidRPr="00500211">
              <w:rPr>
                <w:rFonts w:ascii="Times" w:hAnsi="Times"/>
              </w:rPr>
              <w:t xml:space="preserve">1. </w:t>
            </w:r>
            <w:r>
              <w:rPr>
                <w:rFonts w:ascii="Times" w:hAnsi="Times"/>
              </w:rPr>
              <w:t xml:space="preserve">Zdravie a jeho poruchy </w:t>
            </w:r>
            <w:r>
              <w:t xml:space="preserve">-1+ </w:t>
            </w:r>
            <w:r w:rsidRPr="005275AC">
              <w:t>zakomponované podľa aktuálnosti do</w:t>
            </w:r>
            <w:r>
              <w:t xml:space="preserve">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502C5C" w:rsidRPr="00500211" w:rsidRDefault="00502C5C" w:rsidP="00914FC9">
            <w:pPr>
              <w:ind w:right="-1008"/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502C5C" w:rsidRDefault="00502C5C" w:rsidP="00502C5C">
      <w:pPr>
        <w:pStyle w:val="Default"/>
        <w:jc w:val="both"/>
        <w:rPr>
          <w:rFonts w:ascii="Times" w:hAnsi="Times"/>
        </w:rPr>
      </w:pPr>
      <w:r>
        <w:rPr>
          <w:rFonts w:ascii="Times" w:hAnsi="Times"/>
        </w:rPr>
        <w:t>2. Zdravý životný štýl -</w:t>
      </w:r>
      <w:r>
        <w:t xml:space="preserve"> vyučuje sa priebežne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28"/>
      </w:tblGrid>
      <w:tr w:rsidR="00502C5C" w:rsidTr="00914FC9">
        <w:trPr>
          <w:trHeight w:val="107"/>
        </w:trPr>
        <w:tc>
          <w:tcPr>
            <w:tcW w:w="8028" w:type="dxa"/>
          </w:tcPr>
          <w:p w:rsidR="00502C5C" w:rsidRDefault="00502C5C" w:rsidP="00914FC9">
            <w:pPr>
              <w:pStyle w:val="Normlnywebov1"/>
              <w:snapToGrid w:val="0"/>
              <w:spacing w:before="0" w:after="0"/>
              <w:rPr>
                <w:b/>
                <w:bCs/>
              </w:rPr>
            </w:pPr>
            <w:r w:rsidRPr="00C34C58">
              <w:rPr>
                <w:rFonts w:ascii="Times" w:hAnsi="Times"/>
              </w:rPr>
              <w:t xml:space="preserve">3. </w:t>
            </w:r>
            <w:r w:rsidRPr="00BE3959">
              <w:rPr>
                <w:bCs/>
              </w:rPr>
              <w:t>Telesná zdatnosť a pohybová výkonnosť</w:t>
            </w:r>
            <w:r>
              <w:rPr>
                <w:b/>
                <w:bCs/>
              </w:rPr>
              <w:t xml:space="preserve">  -</w:t>
            </w:r>
            <w:r w:rsidRPr="00BE3959">
              <w:rPr>
                <w:bCs/>
              </w:rPr>
              <w:t xml:space="preserve"> </w:t>
            </w:r>
            <w:r>
              <w:rPr>
                <w:bCs/>
              </w:rPr>
              <w:t>28</w:t>
            </w:r>
          </w:p>
          <w:p w:rsidR="00502C5C" w:rsidRPr="00C34C58" w:rsidRDefault="00502C5C" w:rsidP="00914FC9">
            <w:pPr>
              <w:ind w:right="-1214"/>
            </w:pPr>
            <w:r w:rsidRPr="00C34C58">
              <w:t xml:space="preserve">4. </w:t>
            </w:r>
            <w:r w:rsidRPr="00B82A0A">
              <w:rPr>
                <w:bCs/>
              </w:rPr>
              <w:t>Športové činnosti pohybového režimu</w:t>
            </w:r>
            <w:r>
              <w:rPr>
                <w:bCs/>
              </w:rPr>
              <w:t xml:space="preserve"> - 34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  <w:r w:rsidRPr="00C34C58">
              <w:t>5. Sezónne činnosti</w:t>
            </w:r>
            <w:r>
              <w:t xml:space="preserve"> – formou  kurzu / 6-7 dní /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  <w:r w:rsidRPr="00C34C58">
              <w:t xml:space="preserve">6. </w:t>
            </w:r>
            <w:r>
              <w:t>Testovanie - 3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</w:p>
        </w:tc>
      </w:tr>
    </w:tbl>
    <w:p w:rsidR="00502C5C" w:rsidRPr="001C7723" w:rsidRDefault="00502C5C" w:rsidP="00502C5C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III.</w:t>
      </w:r>
      <w:r w:rsidRPr="001C7723">
        <w:rPr>
          <w:rFonts w:ascii="Times" w:hAnsi="Times"/>
          <w:b/>
          <w:u w:val="single"/>
        </w:rPr>
        <w:t xml:space="preserve"> ročník: </w:t>
      </w:r>
      <w:r>
        <w:rPr>
          <w:rFonts w:ascii="Times" w:hAnsi="Times"/>
          <w:b/>
          <w:u w:val="single"/>
        </w:rPr>
        <w:t xml:space="preserve">66 </w:t>
      </w:r>
      <w:r w:rsidRPr="001C7723">
        <w:rPr>
          <w:rFonts w:ascii="Times" w:hAnsi="Times"/>
          <w:b/>
          <w:u w:val="single"/>
        </w:rPr>
        <w:t>hodín</w:t>
      </w:r>
    </w:p>
    <w:p w:rsidR="00502C5C" w:rsidRDefault="00502C5C" w:rsidP="00502C5C">
      <w:pPr>
        <w:jc w:val="both"/>
        <w:rPr>
          <w:rFonts w:ascii="Times" w:hAnsi="Time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502C5C" w:rsidRPr="00500211" w:rsidTr="00914FC9">
        <w:trPr>
          <w:trHeight w:val="107"/>
        </w:trPr>
        <w:tc>
          <w:tcPr>
            <w:tcW w:w="8928" w:type="dxa"/>
          </w:tcPr>
          <w:p w:rsidR="00502C5C" w:rsidRDefault="00502C5C" w:rsidP="00914FC9">
            <w:pPr>
              <w:tabs>
                <w:tab w:val="left" w:pos="9180"/>
              </w:tabs>
              <w:ind w:right="-1008"/>
              <w:rPr>
                <w:sz w:val="23"/>
                <w:szCs w:val="23"/>
              </w:rPr>
            </w:pPr>
            <w:r w:rsidRPr="00500211">
              <w:rPr>
                <w:rFonts w:ascii="Times" w:hAnsi="Times"/>
              </w:rPr>
              <w:t xml:space="preserve">1. </w:t>
            </w:r>
            <w:r>
              <w:rPr>
                <w:rFonts w:ascii="Times" w:hAnsi="Times"/>
              </w:rPr>
              <w:t xml:space="preserve">Zdravie a jeho poruchy </w:t>
            </w:r>
            <w:r>
              <w:t xml:space="preserve">- </w:t>
            </w:r>
            <w:r w:rsidRPr="005275AC">
              <w:t>zakomponované podľa aktuálnosti do</w:t>
            </w:r>
            <w:r>
              <w:t xml:space="preserve">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502C5C" w:rsidRPr="00500211" w:rsidRDefault="00502C5C" w:rsidP="00914FC9">
            <w:pPr>
              <w:ind w:right="-1008"/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502C5C" w:rsidRDefault="00502C5C" w:rsidP="00502C5C">
      <w:pPr>
        <w:pStyle w:val="Default"/>
        <w:jc w:val="both"/>
        <w:rPr>
          <w:rFonts w:ascii="Times" w:hAnsi="Times"/>
        </w:rPr>
      </w:pPr>
      <w:r>
        <w:rPr>
          <w:rFonts w:ascii="Times" w:hAnsi="Times"/>
        </w:rPr>
        <w:t>2. Zdravý životný štýl -</w:t>
      </w:r>
      <w:r>
        <w:t xml:space="preserve"> vyučuje sa priebežne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28"/>
      </w:tblGrid>
      <w:tr w:rsidR="00502C5C" w:rsidTr="00914FC9">
        <w:trPr>
          <w:trHeight w:val="107"/>
        </w:trPr>
        <w:tc>
          <w:tcPr>
            <w:tcW w:w="8028" w:type="dxa"/>
          </w:tcPr>
          <w:p w:rsidR="00502C5C" w:rsidRDefault="00502C5C" w:rsidP="00914FC9">
            <w:pPr>
              <w:pStyle w:val="Normlnywebov1"/>
              <w:snapToGrid w:val="0"/>
              <w:spacing w:before="0" w:after="0"/>
              <w:rPr>
                <w:b/>
                <w:bCs/>
              </w:rPr>
            </w:pPr>
            <w:r w:rsidRPr="00C34C58">
              <w:rPr>
                <w:rFonts w:ascii="Times" w:hAnsi="Times"/>
              </w:rPr>
              <w:t xml:space="preserve">3. </w:t>
            </w:r>
            <w:r w:rsidRPr="00BE3959">
              <w:rPr>
                <w:bCs/>
              </w:rPr>
              <w:t>Telesná zdatnosť a pohybová výkonnosť</w:t>
            </w:r>
            <w:r>
              <w:rPr>
                <w:b/>
                <w:bCs/>
              </w:rPr>
              <w:t xml:space="preserve">  -</w:t>
            </w:r>
            <w:r w:rsidRPr="00BE3959">
              <w:rPr>
                <w:bCs/>
              </w:rPr>
              <w:t xml:space="preserve"> </w:t>
            </w:r>
            <w:r>
              <w:rPr>
                <w:bCs/>
              </w:rPr>
              <w:t>28</w:t>
            </w:r>
          </w:p>
          <w:p w:rsidR="00502C5C" w:rsidRPr="00C34C58" w:rsidRDefault="00502C5C" w:rsidP="00914FC9">
            <w:pPr>
              <w:ind w:right="-1214"/>
            </w:pPr>
            <w:r w:rsidRPr="00C34C58">
              <w:t xml:space="preserve">4. </w:t>
            </w:r>
            <w:r w:rsidRPr="00B82A0A">
              <w:rPr>
                <w:bCs/>
              </w:rPr>
              <w:t>Športové činnosti pohybového režimu</w:t>
            </w:r>
            <w:r>
              <w:rPr>
                <w:bCs/>
              </w:rPr>
              <w:t xml:space="preserve"> - 35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  <w:r w:rsidRPr="00C34C58">
              <w:t>5. Sezónne činnosti</w:t>
            </w:r>
            <w:r>
              <w:t xml:space="preserve"> – formou  kurzu / 6-7 dní /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  <w:r w:rsidRPr="00C34C58">
              <w:t xml:space="preserve">6. </w:t>
            </w:r>
            <w:r>
              <w:t>Testovanie - 3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</w:p>
        </w:tc>
      </w:tr>
    </w:tbl>
    <w:p w:rsidR="00502C5C" w:rsidRDefault="00502C5C" w:rsidP="00502C5C">
      <w:pPr>
        <w:jc w:val="both"/>
      </w:pPr>
    </w:p>
    <w:p w:rsidR="00502C5C" w:rsidRDefault="00502C5C" w:rsidP="00502C5C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IV.</w:t>
      </w:r>
      <w:r w:rsidRPr="001C7723">
        <w:rPr>
          <w:rFonts w:ascii="Times" w:hAnsi="Times"/>
          <w:b/>
          <w:u w:val="single"/>
        </w:rPr>
        <w:t xml:space="preserve"> ročník: </w:t>
      </w:r>
      <w:r>
        <w:rPr>
          <w:rFonts w:ascii="Times" w:hAnsi="Times"/>
          <w:b/>
          <w:u w:val="single"/>
        </w:rPr>
        <w:t xml:space="preserve">66 </w:t>
      </w:r>
      <w:r w:rsidRPr="001C7723">
        <w:rPr>
          <w:rFonts w:ascii="Times" w:hAnsi="Times"/>
          <w:b/>
          <w:u w:val="single"/>
        </w:rPr>
        <w:t>hodín</w:t>
      </w:r>
    </w:p>
    <w:p w:rsidR="00502C5C" w:rsidRDefault="00502C5C" w:rsidP="00502C5C">
      <w:pPr>
        <w:jc w:val="both"/>
        <w:rPr>
          <w:rFonts w:ascii="Times" w:hAnsi="Times"/>
          <w:b/>
          <w:u w:val="singl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502C5C" w:rsidRPr="00500211" w:rsidTr="00914FC9">
        <w:trPr>
          <w:trHeight w:val="107"/>
        </w:trPr>
        <w:tc>
          <w:tcPr>
            <w:tcW w:w="8928" w:type="dxa"/>
          </w:tcPr>
          <w:p w:rsidR="00502C5C" w:rsidRDefault="00502C5C" w:rsidP="00914FC9">
            <w:pPr>
              <w:tabs>
                <w:tab w:val="left" w:pos="9180"/>
              </w:tabs>
              <w:ind w:right="-1008"/>
              <w:rPr>
                <w:sz w:val="23"/>
                <w:szCs w:val="23"/>
              </w:rPr>
            </w:pPr>
            <w:r w:rsidRPr="00500211">
              <w:rPr>
                <w:rFonts w:ascii="Times" w:hAnsi="Times"/>
              </w:rPr>
              <w:t xml:space="preserve">1. </w:t>
            </w:r>
            <w:r>
              <w:rPr>
                <w:rFonts w:ascii="Times" w:hAnsi="Times"/>
              </w:rPr>
              <w:t xml:space="preserve">Zdravie a jeho poruchy </w:t>
            </w:r>
            <w:r>
              <w:t xml:space="preserve">- </w:t>
            </w:r>
            <w:r w:rsidRPr="005275AC">
              <w:t>zakomponované podľa aktuálnosti do</w:t>
            </w:r>
            <w:r>
              <w:t xml:space="preserve"> jed</w:t>
            </w:r>
            <w:r>
              <w:rPr>
                <w:sz w:val="23"/>
                <w:szCs w:val="23"/>
              </w:rPr>
              <w:t xml:space="preserve">notlivých </w:t>
            </w:r>
          </w:p>
          <w:p w:rsidR="00502C5C" w:rsidRPr="00500211" w:rsidRDefault="00502C5C" w:rsidP="00914FC9">
            <w:pPr>
              <w:ind w:right="-1008"/>
            </w:pPr>
            <w:r>
              <w:rPr>
                <w:sz w:val="23"/>
                <w:szCs w:val="23"/>
              </w:rPr>
              <w:t xml:space="preserve">    vyučovacích hodín.</w:t>
            </w:r>
          </w:p>
        </w:tc>
      </w:tr>
    </w:tbl>
    <w:p w:rsidR="00502C5C" w:rsidRDefault="00502C5C" w:rsidP="00502C5C">
      <w:pPr>
        <w:pStyle w:val="Default"/>
        <w:jc w:val="both"/>
        <w:rPr>
          <w:rFonts w:ascii="Times" w:hAnsi="Times"/>
        </w:rPr>
      </w:pPr>
      <w:r>
        <w:rPr>
          <w:rFonts w:ascii="Times" w:hAnsi="Times"/>
        </w:rPr>
        <w:t>2. Zdravý životný štýl -</w:t>
      </w:r>
      <w:r>
        <w:t xml:space="preserve"> vyučuje sa priebežne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028"/>
      </w:tblGrid>
      <w:tr w:rsidR="00502C5C" w:rsidTr="00914FC9">
        <w:trPr>
          <w:trHeight w:val="107"/>
        </w:trPr>
        <w:tc>
          <w:tcPr>
            <w:tcW w:w="8028" w:type="dxa"/>
          </w:tcPr>
          <w:p w:rsidR="00502C5C" w:rsidRDefault="00502C5C" w:rsidP="00914FC9">
            <w:pPr>
              <w:pStyle w:val="Normlnywebov1"/>
              <w:snapToGrid w:val="0"/>
              <w:spacing w:before="0" w:after="0"/>
              <w:rPr>
                <w:b/>
                <w:bCs/>
              </w:rPr>
            </w:pPr>
            <w:r w:rsidRPr="00C34C58">
              <w:rPr>
                <w:rFonts w:ascii="Times" w:hAnsi="Times"/>
              </w:rPr>
              <w:t xml:space="preserve">3. </w:t>
            </w:r>
            <w:r w:rsidRPr="00BE3959">
              <w:rPr>
                <w:bCs/>
              </w:rPr>
              <w:t>Telesná zdatnosť a pohybová výkonnosť</w:t>
            </w:r>
            <w:r>
              <w:rPr>
                <w:b/>
                <w:bCs/>
              </w:rPr>
              <w:t xml:space="preserve">  -</w:t>
            </w:r>
            <w:r w:rsidRPr="00BE3959">
              <w:rPr>
                <w:bCs/>
              </w:rPr>
              <w:t xml:space="preserve"> 2</w:t>
            </w:r>
            <w:r>
              <w:rPr>
                <w:bCs/>
              </w:rPr>
              <w:t>6</w:t>
            </w:r>
          </w:p>
          <w:p w:rsidR="00502C5C" w:rsidRPr="00C34C58" w:rsidRDefault="00502C5C" w:rsidP="00914FC9">
            <w:pPr>
              <w:ind w:right="-1214"/>
            </w:pPr>
            <w:r w:rsidRPr="00C34C58">
              <w:t xml:space="preserve">4. </w:t>
            </w:r>
            <w:r w:rsidRPr="00B82A0A">
              <w:rPr>
                <w:bCs/>
              </w:rPr>
              <w:t>Športové činnosti pohybového režimu</w:t>
            </w:r>
            <w:r>
              <w:rPr>
                <w:bCs/>
              </w:rPr>
              <w:t xml:space="preserve"> - 36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  <w:r w:rsidRPr="00C34C58">
              <w:t>5. Sezónne činnosti</w:t>
            </w:r>
            <w:r>
              <w:t xml:space="preserve"> – formou  kurzu / 6-7 dní /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  <w:r w:rsidRPr="00C34C58">
              <w:t xml:space="preserve">6. </w:t>
            </w:r>
            <w:r>
              <w:t>Testovanie - 4</w:t>
            </w:r>
          </w:p>
        </w:tc>
      </w:tr>
      <w:tr w:rsidR="00502C5C" w:rsidTr="00914FC9">
        <w:trPr>
          <w:trHeight w:val="107"/>
        </w:trPr>
        <w:tc>
          <w:tcPr>
            <w:tcW w:w="8028" w:type="dxa"/>
          </w:tcPr>
          <w:p w:rsidR="00502C5C" w:rsidRPr="00C34C58" w:rsidRDefault="00502C5C" w:rsidP="00914FC9">
            <w:pPr>
              <w:ind w:right="-1214"/>
            </w:pPr>
          </w:p>
        </w:tc>
      </w:tr>
    </w:tbl>
    <w:p w:rsidR="00502C5C" w:rsidRDefault="00502C5C" w:rsidP="00502C5C">
      <w:pPr>
        <w:jc w:val="both"/>
        <w:rPr>
          <w:rFonts w:ascii="Times" w:hAnsi="Times"/>
          <w:b/>
          <w:u w:val="single"/>
        </w:rPr>
      </w:pPr>
    </w:p>
    <w:p w:rsidR="00502C5C" w:rsidRDefault="00502C5C" w:rsidP="00502C5C">
      <w:pPr>
        <w:jc w:val="center"/>
        <w:rPr>
          <w:b/>
          <w:color w:val="000000"/>
        </w:rPr>
      </w:pPr>
    </w:p>
    <w:p w:rsidR="00502C5C" w:rsidRDefault="00502C5C" w:rsidP="00502C5C">
      <w:pPr>
        <w:jc w:val="center"/>
        <w:rPr>
          <w:b/>
          <w:color w:val="000000"/>
        </w:rPr>
      </w:pPr>
      <w:r>
        <w:rPr>
          <w:b/>
          <w:color w:val="000000"/>
        </w:rPr>
        <w:t>Ciele vyučovacieho predmetu</w:t>
      </w:r>
    </w:p>
    <w:p w:rsidR="00502C5C" w:rsidRDefault="00502C5C" w:rsidP="00502C5C">
      <w:pPr>
        <w:jc w:val="center"/>
        <w:rPr>
          <w:b/>
          <w:color w:val="000000"/>
        </w:rPr>
      </w:pPr>
    </w:p>
    <w:p w:rsidR="00502C5C" w:rsidRPr="00C34C58" w:rsidRDefault="00502C5C" w:rsidP="00502C5C">
      <w:pPr>
        <w:jc w:val="both"/>
      </w:pPr>
      <w:r w:rsidRPr="00C34C58">
        <w:t>Cieľom telesnej a športovej výchovy ako vyučovacieho predmetu je umožniť žiakom rozvíjať kondičné a koordinačné schopnosti na primeranej úrovni, osvojovať si, zdokonaľovať a upevňovať pohybové návyky a zručnosti, zvyšovať svoju pohybovú gramotnosť, zvyšovať všeobecnú pohybovú výkonnosť a zdatnosť, prostredníctvom vykonávanej pohybovej aktivity pôsobiť a dbať o zdravie, vytvárať trvalý vzťah k pohybovej aktivite, telesnej výchove a športu s ohľadom na ich záujmy, predpoklady a individuálne potreby ako súčasť zdravého životného štýlu a predpokladu schopnosti celoživotnej starostlivosti o vlastné zdravie.</w:t>
      </w:r>
    </w:p>
    <w:p w:rsidR="00502C5C" w:rsidRPr="004060EE" w:rsidRDefault="00502C5C" w:rsidP="00502C5C">
      <w:pPr>
        <w:jc w:val="both"/>
      </w:pPr>
    </w:p>
    <w:p w:rsidR="00502C5C" w:rsidRDefault="00502C5C" w:rsidP="00502C5C">
      <w:pPr>
        <w:jc w:val="center"/>
        <w:rPr>
          <w:b/>
          <w:color w:val="000000"/>
        </w:rPr>
      </w:pPr>
      <w:r>
        <w:rPr>
          <w:b/>
          <w:color w:val="000000"/>
        </w:rPr>
        <w:t>Výchovné a vzdelávacie stratégie</w:t>
      </w:r>
    </w:p>
    <w:p w:rsidR="00502C5C" w:rsidRDefault="00502C5C" w:rsidP="00502C5C">
      <w:pPr>
        <w:jc w:val="center"/>
        <w:rPr>
          <w:b/>
          <w:color w:val="000000"/>
        </w:rPr>
      </w:pPr>
    </w:p>
    <w:p w:rsidR="00502C5C" w:rsidRDefault="00502C5C" w:rsidP="00502C5C">
      <w:pPr>
        <w:autoSpaceDE w:val="0"/>
        <w:autoSpaceDN w:val="0"/>
        <w:adjustRightInd w:val="0"/>
        <w:jc w:val="both"/>
        <w:rPr>
          <w:lang w:val="hu-HU" w:eastAsia="hu-HU"/>
        </w:rPr>
      </w:pPr>
      <w:r w:rsidRPr="00D714AF">
        <w:rPr>
          <w:lang w:val="hu-HU" w:eastAsia="hu-HU"/>
        </w:rPr>
        <w:t xml:space="preserve">Výchovno-vzdelávacie stratégie sa zameriavajú na rozvoj kľúčových kompetencií žiakov a sú v súlade so zámermi školy. Súhrn metód, foriem a spoločne uplatňovaných postupov je učiteľmi </w:t>
      </w:r>
      <w:r w:rsidRPr="00D714AF">
        <w:rPr>
          <w:lang w:val="hu-HU" w:eastAsia="hu-HU"/>
        </w:rPr>
        <w:lastRenderedPageBreak/>
        <w:t>uplatňovaný podľa momentálnych požiadaviek a možností žiakov a školy tak, aby smerovali k rozvoju všetkých kľúčových kompetencií žiaka a naplnenia profilu absolventa našej školy.</w:t>
      </w:r>
      <w:r w:rsidRPr="00D714AF">
        <w:t xml:space="preserve">  </w:t>
      </w:r>
      <w:r w:rsidRPr="00D714AF">
        <w:rPr>
          <w:lang w:val="hu-HU" w:eastAsia="hu-HU"/>
        </w:rPr>
        <w:t>Kľúčové kompetencie sú tie, ktoré predstavujú prenosný a univerzálne použiteľný súbor vedomostí, zručností a postojov, ktoré potrebuje každý jedinec pre svoje osobné naplnenie a rozvoj, pre zapojenie sa do spoločnosti a úspešnú zamestnateľnosť.</w:t>
      </w:r>
    </w:p>
    <w:p w:rsidR="00502C5C" w:rsidRDefault="00502C5C" w:rsidP="00502C5C">
      <w:pPr>
        <w:jc w:val="both"/>
      </w:pPr>
      <w:r w:rsidRPr="00311330">
        <w:t xml:space="preserve">Úlohou predmetu je rozvíjať </w:t>
      </w:r>
      <w:r w:rsidRPr="00311330">
        <w:rPr>
          <w:b/>
        </w:rPr>
        <w:t>kľúčové kompetencie</w:t>
      </w:r>
      <w:r w:rsidRPr="00311330">
        <w:t xml:space="preserve"> tak, aby</w:t>
      </w:r>
      <w:r>
        <w:t xml:space="preserve"> </w:t>
      </w:r>
      <w:r w:rsidRPr="00311330">
        <w:t>:</w:t>
      </w:r>
    </w:p>
    <w:p w:rsidR="00502C5C" w:rsidRDefault="00502C5C" w:rsidP="00502C5C">
      <w:pPr>
        <w:jc w:val="both"/>
      </w:pPr>
      <w:r>
        <w:t xml:space="preserve">- žiak osvojil primerané množstvo pohybových činností vo vybraných odvetviach TV a Š, </w:t>
      </w:r>
    </w:p>
    <w:p w:rsidR="00502C5C" w:rsidRDefault="00502C5C" w:rsidP="00502C5C">
      <w:pPr>
        <w:jc w:val="both"/>
      </w:pPr>
      <w:r>
        <w:t xml:space="preserve">  a vie ich uplatniť vo voľnom čase.</w:t>
      </w:r>
    </w:p>
    <w:p w:rsidR="00502C5C" w:rsidRDefault="00502C5C" w:rsidP="00502C5C">
      <w:pPr>
        <w:jc w:val="both"/>
      </w:pPr>
      <w:r>
        <w:t xml:space="preserve">- žiak vedel vybrať a vykonávať pohybové činnosti, ktoré bezprostredne pôsobia ako </w:t>
      </w:r>
    </w:p>
    <w:p w:rsidR="00502C5C" w:rsidRDefault="00502C5C" w:rsidP="00502C5C">
      <w:pPr>
        <w:jc w:val="both"/>
      </w:pPr>
      <w:r>
        <w:t xml:space="preserve">  prevencia civilizačných chorôb.</w:t>
      </w:r>
    </w:p>
    <w:p w:rsidR="00502C5C" w:rsidRDefault="00502C5C" w:rsidP="00502C5C">
      <w:pPr>
        <w:jc w:val="both"/>
      </w:pPr>
      <w:r>
        <w:t>- žiak dokázal rozvíjať VPV s orientáciou na udržanie a zlepšenie zdravia.</w:t>
      </w:r>
    </w:p>
    <w:p w:rsidR="00502C5C" w:rsidRPr="00E63F59" w:rsidRDefault="00502C5C" w:rsidP="00502C5C">
      <w:r>
        <w:t>- žiak poznal odbornú terminológiu.</w:t>
      </w:r>
    </w:p>
    <w:p w:rsidR="00502C5C" w:rsidRDefault="00502C5C" w:rsidP="00502C5C">
      <w:r>
        <w:t>- žiak dokázal jasne a zrozumiteľne vyjadrovať</w:t>
      </w:r>
    </w:p>
    <w:p w:rsidR="00502C5C" w:rsidRDefault="00502C5C" w:rsidP="00502C5C">
      <w:r>
        <w:t>- žiak prejavoval pozitívny vzťah k sebe i iným.</w:t>
      </w:r>
    </w:p>
    <w:p w:rsidR="00502C5C" w:rsidRDefault="00502C5C" w:rsidP="00502C5C">
      <w:r>
        <w:t>- žiak pracoval efektívne v kolektíve.</w:t>
      </w:r>
    </w:p>
    <w:p w:rsidR="00502C5C" w:rsidRDefault="00502C5C" w:rsidP="00502C5C">
      <w:r>
        <w:t>- žiak racionálne riešil konfliktné situácie, najmä v športe.</w:t>
      </w:r>
    </w:p>
    <w:p w:rsidR="00502C5C" w:rsidRDefault="00502C5C" w:rsidP="00502C5C">
      <w:r>
        <w:t xml:space="preserve">- žiak sa správal empaticky a asertívne pri vykonávaní telovýchovných a športových činností,   </w:t>
      </w:r>
    </w:p>
    <w:p w:rsidR="00502C5C" w:rsidRDefault="00502C5C" w:rsidP="00502C5C">
      <w:r>
        <w:t xml:space="preserve">   ale i v živote.</w:t>
      </w:r>
    </w:p>
    <w:p w:rsidR="00502C5C" w:rsidRDefault="00502C5C" w:rsidP="00502C5C"/>
    <w:p w:rsidR="00502C5C" w:rsidRDefault="00502C5C" w:rsidP="00502C5C">
      <w:pPr>
        <w:jc w:val="center"/>
        <w:rPr>
          <w:b/>
          <w:color w:val="000000"/>
        </w:rPr>
      </w:pPr>
    </w:p>
    <w:p w:rsidR="00502C5C" w:rsidRDefault="00502C5C" w:rsidP="00502C5C">
      <w:pPr>
        <w:jc w:val="center"/>
        <w:rPr>
          <w:b/>
          <w:color w:val="000000"/>
        </w:rPr>
      </w:pPr>
    </w:p>
    <w:p w:rsidR="00502C5C" w:rsidRDefault="00502C5C" w:rsidP="00502C5C">
      <w:pPr>
        <w:jc w:val="center"/>
        <w:rPr>
          <w:b/>
          <w:color w:val="000000"/>
        </w:rPr>
      </w:pPr>
      <w:r>
        <w:rPr>
          <w:b/>
          <w:color w:val="000000"/>
        </w:rPr>
        <w:t>Hodnotenie a klasifikácia</w:t>
      </w:r>
    </w:p>
    <w:p w:rsidR="00502C5C" w:rsidRDefault="00502C5C" w:rsidP="00502C5C">
      <w:pPr>
        <w:jc w:val="center"/>
        <w:rPr>
          <w:b/>
          <w:color w:val="000000"/>
        </w:rPr>
      </w:pPr>
    </w:p>
    <w:p w:rsidR="00502C5C" w:rsidRPr="00D82422" w:rsidRDefault="00502C5C" w:rsidP="00502C5C">
      <w:pPr>
        <w:pStyle w:val="odsek"/>
        <w:numPr>
          <w:ilvl w:val="0"/>
          <w:numId w:val="0"/>
        </w:numPr>
        <w:tabs>
          <w:tab w:val="num" w:pos="6840"/>
        </w:tabs>
      </w:pPr>
      <w:r w:rsidRPr="00D82422">
        <w:t xml:space="preserve">Pri hodnotení, priebežnej i súhrnnej klasifikácii v predmete </w:t>
      </w:r>
      <w:r>
        <w:t xml:space="preserve">telesná a športová </w:t>
      </w:r>
      <w:r w:rsidRPr="00D82422">
        <w:t xml:space="preserve"> učiteľ uplatňuje voči žiakovi primeranú náročnosť a pedagogický takt, jeho výkony hodnotí komplexne s prihliadnutím na vynaložené úsilie žiaka</w:t>
      </w:r>
      <w:r>
        <w:t>.</w:t>
      </w:r>
    </w:p>
    <w:p w:rsidR="00502C5C" w:rsidRDefault="00502C5C" w:rsidP="00502C5C">
      <w:pPr>
        <w:pStyle w:val="odsek"/>
        <w:numPr>
          <w:ilvl w:val="0"/>
          <w:numId w:val="0"/>
        </w:numPr>
        <w:tabs>
          <w:tab w:val="num" w:pos="6840"/>
        </w:tabs>
      </w:pPr>
      <w:r>
        <w:t xml:space="preserve">Hodnotenie a klasifikácia predmetu telesná a športová výchova je stanovené </w:t>
      </w:r>
      <w:r w:rsidRPr="001C7723">
        <w:t>Metodický</w:t>
      </w:r>
      <w:r>
        <w:t>m</w:t>
      </w:r>
      <w:r w:rsidRPr="001C7723">
        <w:t xml:space="preserve"> pokyn</w:t>
      </w:r>
      <w:r>
        <w:t>om</w:t>
      </w:r>
      <w:r w:rsidRPr="001C7723">
        <w:t xml:space="preserve"> č. 8/2009-R</w:t>
      </w:r>
      <w:r>
        <w:t xml:space="preserve"> </w:t>
      </w:r>
      <w:r w:rsidRPr="001C7723">
        <w:t>zo 14. mája 2009</w:t>
      </w:r>
      <w:r>
        <w:t xml:space="preserve"> </w:t>
      </w:r>
      <w:r w:rsidRPr="001C7723">
        <w:t xml:space="preserve">na hodnotenie a klasifikáciu žiakov </w:t>
      </w:r>
      <w:r>
        <w:t>základných škôl.</w:t>
      </w:r>
    </w:p>
    <w:p w:rsidR="00502C5C" w:rsidRPr="00BA4A04" w:rsidRDefault="00502C5C" w:rsidP="00502C5C">
      <w:pPr>
        <w:jc w:val="both"/>
      </w:pPr>
      <w:r>
        <w:t>1.</w:t>
      </w:r>
      <w:r w:rsidRPr="00BA4A04">
        <w:t>Úroveň rozvoja všeobecnej pohybovej výkonnosti, ktorú zisťujeme podľa úrovne</w:t>
      </w:r>
      <w:r>
        <w:t xml:space="preserve">  základ-</w:t>
      </w:r>
    </w:p>
    <w:p w:rsidR="00502C5C" w:rsidRDefault="00502C5C" w:rsidP="00502C5C">
      <w:pPr>
        <w:jc w:val="both"/>
      </w:pPr>
      <w:r w:rsidRPr="00BA4A04">
        <w:t>ných pohybových schopností / rýchlosť, sila, obratnosť, vytrvalosť /</w:t>
      </w:r>
      <w:r>
        <w:t xml:space="preserve">, </w:t>
      </w:r>
      <w:r w:rsidRPr="00BA4A04">
        <w:t xml:space="preserve">prostredníctvom </w:t>
      </w:r>
      <w:r>
        <w:t>moto-</w:t>
      </w:r>
      <w:r w:rsidRPr="00BA4A04">
        <w:t xml:space="preserve"> </w:t>
      </w:r>
      <w:r>
        <w:t>r</w:t>
      </w:r>
      <w:r w:rsidRPr="00BA4A04">
        <w:t>ických testov, ktoré robíme na začiatku a na</w:t>
      </w:r>
      <w:r w:rsidRPr="008B3FBC">
        <w:t xml:space="preserve"> </w:t>
      </w:r>
      <w:r w:rsidRPr="00BA4A04">
        <w:t>konci školského roku ako vstupné a výstupné testy</w:t>
      </w:r>
      <w:r>
        <w:t>.</w:t>
      </w:r>
    </w:p>
    <w:p w:rsidR="00502C5C" w:rsidRDefault="00502C5C" w:rsidP="00502C5C">
      <w:pPr>
        <w:jc w:val="both"/>
      </w:pPr>
      <w:r w:rsidRPr="00BA4A04">
        <w:t>2. Stupeň zvládnutie základného učiva zo š</w:t>
      </w:r>
      <w:r>
        <w:t xml:space="preserve">portových hier / basketbal, </w:t>
      </w:r>
      <w:r w:rsidRPr="00BA4A04">
        <w:t xml:space="preserve">volejbal, futbal / </w:t>
      </w:r>
      <w:r>
        <w:t xml:space="preserve">    </w:t>
      </w:r>
    </w:p>
    <w:p w:rsidR="00502C5C" w:rsidRDefault="00502C5C" w:rsidP="00502C5C">
      <w:pPr>
        <w:jc w:val="both"/>
      </w:pPr>
      <w:r w:rsidRPr="00BA4A04">
        <w:t xml:space="preserve">a z gymnastiky prostredníctvom testov pohybových zručností a prevedením jednoduchej </w:t>
      </w:r>
    </w:p>
    <w:p w:rsidR="00502C5C" w:rsidRDefault="00502C5C" w:rsidP="00502C5C">
      <w:pPr>
        <w:jc w:val="both"/>
      </w:pPr>
      <w:r w:rsidRPr="00BA4A04">
        <w:t>gymnastickej zostavy.</w:t>
      </w:r>
    </w:p>
    <w:p w:rsidR="00502C5C" w:rsidRDefault="00502C5C" w:rsidP="00502C5C">
      <w:pPr>
        <w:jc w:val="both"/>
      </w:pPr>
      <w:r w:rsidRPr="00231A46">
        <w:t>3. Prístup študenta a jeho aktivita na hodine, reprezentácia ško</w:t>
      </w:r>
      <w:r>
        <w:t>ly.</w:t>
      </w:r>
    </w:p>
    <w:p w:rsidR="00502C5C" w:rsidRDefault="00502C5C" w:rsidP="00502C5C"/>
    <w:p w:rsidR="00502C5C" w:rsidRPr="00231A46" w:rsidRDefault="00502C5C" w:rsidP="00502C5C">
      <w:pPr>
        <w:rPr>
          <w:b/>
          <w:lang w:val="cs-CZ"/>
        </w:rPr>
      </w:pPr>
      <w:r>
        <w:rPr>
          <w:b/>
          <w:lang w:val="cs-CZ"/>
        </w:rPr>
        <w:t>Klasifikácia :</w:t>
      </w:r>
    </w:p>
    <w:p w:rsidR="00502C5C" w:rsidRPr="00FF5A77" w:rsidRDefault="00502C5C" w:rsidP="00502C5C">
      <w:pPr>
        <w:jc w:val="both"/>
      </w:pPr>
      <w:r w:rsidRPr="00FF5A77">
        <w:t>Stupňom 1 – výborný sa žiak klasifikuje, ak dosahuje výbornú úroveň pri osvojovaní pohybových zručností vzhľadom na svoje individuálne predpoklady. Jeho pohybová výkonnosť a zdatnosť má stúpajúcu tendenciu. Má kladný vzťah k pohybovým aktivitám. Angažuje sa v aktivitách na vyučovacej hodine a v športových činnostiach v čase mimo vyučovania. Je disciplinovaný, kreatívny a dobre pripravený na vyučovanie.</w:t>
      </w:r>
    </w:p>
    <w:p w:rsidR="00502C5C" w:rsidRPr="00FF5A77" w:rsidRDefault="00502C5C" w:rsidP="00502C5C">
      <w:pPr>
        <w:jc w:val="both"/>
      </w:pPr>
      <w:r w:rsidRPr="00FF5A77">
        <w:t>Stupňom 2 – chválitebný sa žiak klasifikuje, ak je aktívny a dosahuje štandardnú úroveň pri osvojovaní pohybových zručností vzhľadom na svoje individuálne predpoklady. Udržuje si pohybovú výkonnosť a zdatnosť. Zapája sa do pohybových aktivít. Na hodine je aktívny a disciplinovaný. Na vyučovacie hodiny, ktoré pravidelne aktívne absolvuje je dobre pripravený.</w:t>
      </w:r>
    </w:p>
    <w:p w:rsidR="00502C5C" w:rsidRPr="00FF5A77" w:rsidRDefault="00502C5C" w:rsidP="00502C5C">
      <w:pPr>
        <w:jc w:val="both"/>
      </w:pPr>
      <w:r w:rsidRPr="00FF5A77">
        <w:t xml:space="preserve">Stupňom 3 – dobrý sa žiak klasifikuje, ak je v pohybových činnostiach skôr pasívny a nedosahuje pri osvojovaní pohybových zručností takú úroveň, na ktorú má individuálne predpoklady. Neprejavuje záujem a snahu k zlepšeniu svojej výkonnosti a zdatnosti. Nezapája sa samostatne do činností v rámci hodiny a nezapája sa do športových činností mimo </w:t>
      </w:r>
      <w:r w:rsidRPr="00FF5A77">
        <w:lastRenderedPageBreak/>
        <w:t>vyučovania. V príprave na vyučovanie sa vyskytujú nedostatky. Evidujú sa neodôvodnené absencie na pohybových aktivitách vo vyučovacích hodinách.</w:t>
      </w:r>
    </w:p>
    <w:p w:rsidR="00502C5C" w:rsidRPr="00FF5A77" w:rsidRDefault="00502C5C" w:rsidP="00502C5C">
      <w:pPr>
        <w:jc w:val="both"/>
      </w:pPr>
      <w:r w:rsidRPr="00FF5A77">
        <w:t>Stupňom 4 – dostatočný sa žiak klasifikuje ak je v prístupe k pohybovým činnostiam ľahostajný a pri osvojovaní pohybových zručností nedosahuje štandard napriek tomu, že má individuálne predpoklady. Neprejavuje záujem o zlepšenie svojho fyzického stavu a potrebných vedomostí. Je neaktívny, veľmi slabo pripravený na vyučovaciu hodinu. Veľmi často neodôvodnene vynecháva aktívnu časť vyučovania.</w:t>
      </w:r>
    </w:p>
    <w:p w:rsidR="00502C5C" w:rsidRDefault="00502C5C" w:rsidP="00502C5C">
      <w:pPr>
        <w:jc w:val="both"/>
      </w:pPr>
      <w:r w:rsidRPr="00FF5A77">
        <w:t>Stupňom 5 – nedostatočný sa žiak výnimočne klasifikuje, ak je úplne ľahostajný k vyučovaniu, ignoruje obsah vyučovania a odmieta sa zapájať do pohybových činností na vyučovacej hodine. Jeho pohybové zručnosti nedosahujú štandard a neprejavuje záujem o zlepšenie svojej fyzickej zdatnosti. Odmieta sa zapájať aj do kolektívnych činností. Veľmi často neodôvodnene vynecháva vyučovanie</w:t>
      </w:r>
      <w:r>
        <w:t>.</w:t>
      </w:r>
    </w:p>
    <w:p w:rsidR="00502C5C" w:rsidRDefault="00502C5C" w:rsidP="00502C5C">
      <w:pPr>
        <w:jc w:val="both"/>
      </w:pPr>
    </w:p>
    <w:p w:rsidR="00502C5C" w:rsidRPr="00E96605" w:rsidRDefault="00502C5C" w:rsidP="00502C5C">
      <w:r w:rsidRPr="00E96605">
        <w:rPr>
          <w:b/>
        </w:rPr>
        <w:t>Ustanovenie o postupe pri klasifikácii:</w:t>
      </w:r>
    </w:p>
    <w:p w:rsidR="00502C5C" w:rsidRPr="00E96605" w:rsidRDefault="00502C5C" w:rsidP="00502C5C">
      <w:pPr>
        <w:jc w:val="both"/>
      </w:pPr>
      <w:r w:rsidRPr="00E96605">
        <w:t>O klasifikačnom stupni rozhoduje učiteľ, ktorý vyučuje telesnú výchovu. Pri určovaní klasifikačného stupňa učiteľ nesmie podľahnúť nijakému vplyvu. Pri určovaní stupňa prospechu na konci klasifikačného obdobia sa hodnotí kvalita výsledkov práce a učebné výsledky, ktoré žiak dosiahol za celé klasifikačné obdobie. Stupeň prospechu sa neurčuje na základe priemeru z klasifikácie za príslušné obdobie. Žiak zaradený do telesnej výchovy oslabených sa klasifikuje. Pri čiastočnom oslabení alebo pri úľavách odporúčaných lekárom sa žiak klasifikuje s prihliadnutím na jeho zdravotný stav. Oslobodení žiaci, ktorí nie sú zaradení do oddelení zdravotne oslabených žiakov, sa klasifikujú z učiva povoleného lekárom. Hodnotenie žiaka stupňom 5 na konci klasifikačného obdobia nemá vplyv na celkový prospech. Ak žiak splnil ostatné požiadavky klasifikačného poriadku prospieva a postupuje do ďalšieho ročníka. Podstatným kritériom klasifikácie je úroveň všeobecnej pohybovej výkonnosti a zvládnutia základného učiva vrátane poznatkov. Ďalšie kritériá môžu ovplyvniť klasifikáciu o jeden stupeň Vzťah žiakov k telesnej výchove sa hodnotí podľa úsilia, disciplinovanosti a ďalších vlastností osobnosti a podľa rozsahu a kvality záujmovej telesnej výchovy a</w:t>
      </w:r>
      <w:r>
        <w:t> </w:t>
      </w:r>
      <w:r w:rsidRPr="00E96605">
        <w:t>športu</w:t>
      </w:r>
      <w:r>
        <w:t>.</w:t>
      </w:r>
    </w:p>
    <w:p w:rsidR="00502C5C" w:rsidRDefault="00502C5C" w:rsidP="00502C5C">
      <w:pPr>
        <w:pStyle w:val="odsek"/>
        <w:numPr>
          <w:ilvl w:val="0"/>
          <w:numId w:val="0"/>
        </w:numPr>
        <w:tabs>
          <w:tab w:val="num" w:pos="6840"/>
        </w:tabs>
        <w:ind w:left="360"/>
      </w:pPr>
      <w:r>
        <w:t xml:space="preserve"> </w:t>
      </w:r>
    </w:p>
    <w:p w:rsidR="00502C5C" w:rsidRDefault="00502C5C" w:rsidP="00502C5C">
      <w:pPr>
        <w:autoSpaceDE w:val="0"/>
        <w:autoSpaceDN w:val="0"/>
        <w:adjustRightInd w:val="0"/>
        <w:jc w:val="both"/>
      </w:pPr>
    </w:p>
    <w:p w:rsidR="00502C5C" w:rsidRDefault="00502C5C" w:rsidP="00502C5C">
      <w:pPr>
        <w:autoSpaceDE w:val="0"/>
        <w:autoSpaceDN w:val="0"/>
        <w:adjustRightInd w:val="0"/>
        <w:jc w:val="both"/>
        <w:rPr>
          <w:rFonts w:ascii="Times-Roman" w:hAnsi="Times-Roman" w:cs="Times-Roman"/>
          <w:color w:val="000000"/>
        </w:rPr>
      </w:pPr>
    </w:p>
    <w:p w:rsidR="00502C5C" w:rsidRDefault="00502C5C" w:rsidP="00502C5C">
      <w:pPr>
        <w:autoSpaceDE w:val="0"/>
        <w:autoSpaceDN w:val="0"/>
        <w:adjustRightInd w:val="0"/>
        <w:ind w:left="360"/>
        <w:jc w:val="both"/>
        <w:rPr>
          <w:rFonts w:ascii="Times-Roman" w:hAnsi="Times-Roman" w:cs="Times-Roman"/>
          <w:color w:val="000000"/>
        </w:rPr>
      </w:pPr>
    </w:p>
    <w:p w:rsidR="00502C5C" w:rsidRDefault="00502C5C" w:rsidP="00502C5C">
      <w:pPr>
        <w:jc w:val="both"/>
        <w:rPr>
          <w:b/>
          <w:color w:val="000000"/>
        </w:rPr>
      </w:pPr>
    </w:p>
    <w:p w:rsidR="00502C5C" w:rsidRDefault="00502C5C" w:rsidP="00502C5C">
      <w:pPr>
        <w:jc w:val="both"/>
        <w:rPr>
          <w:b/>
          <w:color w:val="000000"/>
        </w:rPr>
      </w:pPr>
    </w:p>
    <w:p w:rsidR="00FF3802" w:rsidRDefault="00FF3802"/>
    <w:sectPr w:rsidR="00FF3802" w:rsidSect="00597774">
      <w:footerReference w:type="even" r:id="rId7"/>
      <w:footerReference w:type="default" r:id="rId8"/>
      <w:pgSz w:w="11906" w:h="16838"/>
      <w:pgMar w:top="1078" w:right="1417" w:bottom="899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7DD" w:rsidRDefault="001267DD" w:rsidP="00D54361">
      <w:r>
        <w:separator/>
      </w:r>
    </w:p>
  </w:endnote>
  <w:endnote w:type="continuationSeparator" w:id="0">
    <w:p w:rsidR="001267DD" w:rsidRDefault="001267DD" w:rsidP="00D5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68" w:rsidRDefault="00D54361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502C5C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95868" w:rsidRDefault="005B01B1" w:rsidP="00E11D1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868" w:rsidRDefault="00D54361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502C5C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B01B1">
      <w:rPr>
        <w:rStyle w:val="slostrany"/>
        <w:noProof/>
      </w:rPr>
      <w:t>2</w:t>
    </w:r>
    <w:r>
      <w:rPr>
        <w:rStyle w:val="slostrany"/>
      </w:rPr>
      <w:fldChar w:fldCharType="end"/>
    </w:r>
  </w:p>
  <w:p w:rsidR="00595868" w:rsidRDefault="005B01B1" w:rsidP="00E11D1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7DD" w:rsidRDefault="001267DD" w:rsidP="00D54361">
      <w:r>
        <w:separator/>
      </w:r>
    </w:p>
  </w:footnote>
  <w:footnote w:type="continuationSeparator" w:id="0">
    <w:p w:rsidR="001267DD" w:rsidRDefault="001267DD" w:rsidP="00D54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34"/>
    <w:rsid w:val="001267DD"/>
    <w:rsid w:val="00502C5C"/>
    <w:rsid w:val="005B01B1"/>
    <w:rsid w:val="00655634"/>
    <w:rsid w:val="00865FAD"/>
    <w:rsid w:val="008D774F"/>
    <w:rsid w:val="0098304B"/>
    <w:rsid w:val="009D3C0F"/>
    <w:rsid w:val="00C10F80"/>
    <w:rsid w:val="00D54361"/>
    <w:rsid w:val="00FF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6792E-31A2-46BD-AEF5-774CCDCD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2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502C5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502C5C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customStyle="1" w:styleId="odsek">
    <w:name w:val="odsek"/>
    <w:basedOn w:val="Normlny"/>
    <w:rsid w:val="00502C5C"/>
    <w:pPr>
      <w:numPr>
        <w:ilvl w:val="1"/>
        <w:numId w:val="1"/>
      </w:numPr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rsid w:val="00502C5C"/>
    <w:pPr>
      <w:numPr>
        <w:numId w:val="1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styleId="Pta">
    <w:name w:val="footer"/>
    <w:basedOn w:val="Normlny"/>
    <w:link w:val="PtaChar"/>
    <w:rsid w:val="00502C5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02C5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502C5C"/>
  </w:style>
  <w:style w:type="paragraph" w:customStyle="1" w:styleId="Normlnywebov1">
    <w:name w:val="Normálny (webový)1"/>
    <w:basedOn w:val="Normlny"/>
    <w:link w:val="NormlnywebovChar"/>
    <w:rsid w:val="00502C5C"/>
    <w:pPr>
      <w:suppressAutoHyphens/>
      <w:spacing w:before="280" w:after="119"/>
    </w:pPr>
    <w:rPr>
      <w:lang w:eastAsia="ar-SA"/>
    </w:rPr>
  </w:style>
  <w:style w:type="paragraph" w:customStyle="1" w:styleId="Default">
    <w:name w:val="Default"/>
    <w:rsid w:val="00502C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hu-HU" w:eastAsia="hu-HU"/>
    </w:rPr>
  </w:style>
  <w:style w:type="character" w:customStyle="1" w:styleId="NormlnywebovChar">
    <w:name w:val="Normálny (webový) Char"/>
    <w:link w:val="Normlnywebov1"/>
    <w:rsid w:val="00502C5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NTB</dc:creator>
  <cp:lastModifiedBy>Používateľ systému Windows</cp:lastModifiedBy>
  <cp:revision>2</cp:revision>
  <dcterms:created xsi:type="dcterms:W3CDTF">2021-09-02T14:20:00Z</dcterms:created>
  <dcterms:modified xsi:type="dcterms:W3CDTF">2021-09-02T14:20:00Z</dcterms:modified>
</cp:coreProperties>
</file>