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Gymnázium a ZŠ Sándora Máraiho s vyučovacím jazykom maďarským,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Kuzmányho 6, 041 74 Košice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Učebné osnovy vyučovacieho predmetu anglický jazyk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predmetu: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Anglický jazyk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Časový rozsah výučby: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tabs>
          <w:tab w:val="left" w:pos="2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II.ročník: 1 hodina/týždeň (ročne 33 hodín)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tabs>
          <w:tab w:val="left" w:pos="2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III.ročník: 2 hodiny/týždeň (ročne 66 hodín)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tabs>
          <w:tab w:val="left" w:pos="2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IV. ročník: 2 hodiny/týždeň (ročne 66 hodín)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Štátneho vzdelávacieho programu: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Štátny vzdelávací program – ISCED 1 zo dňa 1.9.2011. a ISCED 1 zo dňa 6.2.2015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Názov Školského vzdelávacieho programu:  ŠkVP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Gymnázium a základná škola Sándora Máraiho s vyučovacím jazykom maďarským, Kuzmányho 6, 041 74 Košice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Stupeň vzdelania: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primárny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Vyučovací jazyk: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maďarský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Charakteristika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Politickými a spoločenskými zmenami, intenzívnym rozvojom médií sa náš svet stále zmenšuje. Sústavne sme konfrontovaní rozmanitosťou osobitostí iných krajín, iných kultúr a jazykov. Vyučovanie cudzích jazykov, interkultúrne učenie sa je neodmysliteľnou súčasťou školského života.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 posledných rokoch je jedným z ťažísk v našom školstve práve vyučovanie cudzích jazykov a záujem zo strany žiakov, či rodičov o štúdium cudzích jazykov neustále rastie. Nielen rodičia, ale aj celospoločenský vývin, otvorenie našej krajiny do Európy a jej štruktúr si žiada dobré ovládanie cudzích jazykov, dobré vedomosti a komunikatívne zručnosti. Jednou z možností, ako čeliť týmto požiadavkám, je skorý začiatok vyučovania cudzích jazykov.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Hlavné ciele predmetu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Skorý začiatok vyučovania anglického jazyka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 vzbudiť záujem o jazyk a kultúru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 sprostredkovať základné vedomosti v anglickom jazyku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 umožniť dieťaťu dorozumievať sa v inom jazyku ako vo vlastnom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 byť prínosom k celkovému vývinu dieťaťa a rovnomerne podporovať jeho emocionálne, kreatívne, sociálne a kognitívne schopnosti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 umožniť dieťaťu lepšie poznanie sveta a tým podporovať jeho sebavedomie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Kompetencie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Všeobecné kompetencie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Všeobecné kompetencie sú tie, ktoré nie sú charakteristické pre jazyk. Zahŕňajú široké spektrum zručností, ktoré sa týkajú napríklad sebauvedomenia, procesu učenia sa a pod., a sú nevyhnutné pre rôzne činnosti, vrátane jazykových činností.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na úrovni A1.1+ si rozvíja všeobecné kompetencie tak, aby dokázal: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osvojiť si efektívne stratégie učenia, ktoré vedú k pochopeniu potreby vzdelávania sa v cudzom jazyku,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sústrediť sa na prijímanie informácií,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používať získané vedomosti a spôsobilosti.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Komunikačné jazykové kompetencie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Komunikačné jazykové kompetencie umožňujú žiakom konať s použitím konkrétnych jazykových prostriedkov.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Žiak, ktorý dosiahne úroveň A 1.1+ :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používa známe každodenné výrazy, najzákladnejšie slovné spojenia a jednoduché vety a rozumie im,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dokáže predstaviť seba a iných,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dokáže porozumieť jednoduchým otázkam a odpovedať na ne,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dokáže jednoducho opísať seba, svoju rodinu a kamarátov,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dokáže sa dohovoriť jednoduchým spôsobom s využívaním prevažne verbálnych, ale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aj neverbálnych komunikačných prostriedkov v kontexte každodennej komunikácie a vyjadrenia svojich osobných záujmov.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Jazyková kompetencia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na úrovni A 1.1+: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používa iba najzákladnejší rozsah jednoduchých slov a výrazov týkajúcich sa jeho osoby a záujmov,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má základný repertoár slovnej zásoby: izolovaných slov a slovných spojení,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ovláda výslovnosť obmedzeného repertoáru naučenej slovnej zásoby,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dokáže odpísať známe slová, krátke slovné spojenia a vety,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dokáže vyhláskovať svoje meno, adresu.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Sociolingválna kompetencia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na úrovni A 1.1 + dokáže: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nadviazať základnú spoločenskú komunikáciu,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pozdraviť sa a rozlúčiť sa, predstaviť sa a poďakovať sa, atď.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Pragmatická kompetencia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na úrovni A 1.1+ dokáže: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spájať písmená,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spájať slová pomocou spojovacích výrazov, napr. „a“, „alebo”.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Obsah vzdelávania anglického jazyka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Obsah skorého vyučovania anglického jazyka vychádza zo záujmu dieťaťa, z detského sveta a z reálií krajiny. V začiatočnej fáze skorého vyučovania anglického jazyka hrajú dôležitú úlohu parajazykové (rytmus, intonácia) a neverbálne (mimika, gestikulácia) prostriedky. V prvom rade má dieťa jazyk zažiť a použiť v komunikácii s partnerom. Pritom majú u začiatočníkov prednosť počúvanie a hovorenie. Čítanie a písanie sa pridávajú postupne podľa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schopnosti detí a v rámci kontextu. Pri používaní jazyka sa dieťa oboznámi so štruktúrami jazyka hravou formou. Ich systematizácia vo forme gramatickej progresie ostáva však obsahom neskoršieho vyučovania.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Prierezové témy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Osobnostný a sociálny rozvoj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Táto prierezová téma rozvíja ľudský potenciál žiakov, poskytuje im základy pre plnohodnotný a zodpovedný život. Znamená nielen vzdelanostný rozvoj žiakov, ale aj rozvíjanie osobnostných a sociálnych spôsobilostí.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Rozvíjajúce ciele: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rozvíjať u žiakov sebareflexiu (schopnosť rozmýšľať o sebe), sebapoznávanie, sebaúctu, sebadôveru a tým spojené prevzatie zodpovednosti za svoje konanie, osobný život a sebavzdelávanie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naučiť žiakov uplatňovať svoje práva, ale aj rešpektovať názory, potreby a práva ostatných, podporovať prevenciu sociálno-patologických javov (šikanovanie, agresivita, užívanie návykových látok)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pomáhať žiakom získavať a udržať si osobnú integritu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pestovať kvalitné medziľudské vzťahy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rozvíjať sociálne zručnosti potrebné pre život a spoluprácu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Environmentálna výchova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Environmentálna výchova  vedie jednotlivca k pochopeniu komplexnosti  a zložitosti vzťahov človeka a životného prostredia, t.j. k pochopeniu nutnosti postupného prechodu k udržateľnému rozvoju spoločnosti a k poznaniu významu zodpovednosti každého jednotlivca. Umožňuje sledovať auvedomovať si dynamicky sa vyvíjajúce vzťahy medzi človekom a prostredím.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Mediálna výchova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Táto prierezová téma má umožniť žiakom, aby si osvojili stratégie kompetentného zaobchádzania s rôznymi druhmi médií a ich produktmi a súčasne má rozvinúť u žiakov mediálnu kompetenciu – t. j. zmysluplne, kriticky a selektívne využívať médiá a ich produkty, čo má viesť žiakov k lepšiemu chápaniu pravidiel fungovania mediálneho sveta. Žiaci sa majú v mediálnom svete lepšie orientovať, vhodne využívať médiá a ich produkty podľa toho, ako kvalitne plnia svoje funkcie, najmä výchovno-vzdelávaciu.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Multikultúrna výchova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Prierezová téma multikultúrna výchova je zaradená do obsahu vzdelávania s ohľadom na slovenské kultúrne prostredie, ktoré je charakteristické  spolunažívaním príslušníkov rôzneho etnického, národného, náboženského a kultúrneho pôvodu. Kultúrna rozmanitosť sa v  súčasnosti prehlbuje vďaka viacerým trendom ako je globalizácia, migrácia a pod. 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Žiaci všetkých vekových kategórií budú čoraz častejšie v osobnom aj verejnom živote vystavení rôznym kultúrnym vplyvom a v čoraz väčšej miere sa budú dostávať do kontaktu s  príslušníkmi iných kultúr. Preto je potrebné, aby boli na tieto výzvy pripravení, a aby boli schopní rozoznať, rešpektovať a podporovať rôzne kultúrne ukotvenie vo svojom okolí, čo im má sprostredkovať multikultúrna výchova. Táto prierezová téma rozvíja ľudský potenciál žiakov, poskytuje im základy pre plnohodnotný  a zodpovedný život.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Ochrana života a zdravia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Ochrana života a zdravia integruje postoje,  vedomosti a zručnosti žiakov zamerané na ochranu života a zdravia v mimoriadnych  situáciách, tiež pri pobyte a pohybe v prírode.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Dopravná výchova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Naučia sa niektoré dopravné prostriedky.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Tematické celky predmetu anglický jazyk (hlavné okruhy vzdelávania):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II. ročník: 33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Človek a príroda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Ľudské telo, starostlivosť o zdravie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Odievanie a móda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III. ročník: 66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Rodina a spoločnosť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Človek a príroda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Vzdelávanie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Ľudské telo, starostlivosť o zdravie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Voľný čas a záľuby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Náš domov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IV. ročník: 66 hodín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Rodina a spoločnosť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Voľný čas a záľuby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Človek a príroda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Uprostred multikultúrnej spoločnosti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Náš domov 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Prehľad výskytu komunikačných spôsobilosti v učebnici English World 1,2: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2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322"/>
        <w:tblGridChange w:id="0">
          <w:tblGrid>
            <w:gridCol w:w="9322"/>
          </w:tblGrid>
        </w:tblGridChange>
      </w:tblGrid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Nadviazať kontakt v súlade s komunikačnou situáciou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Vypočuť si a podať informácie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Vybrať si z ponúkaných možností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Vyjadriť svoj názor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Vyjadriť svoju vôľu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Vyjadriť svoju schopnosť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Vnímať a prejavovať svoje city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Vyjadriť očakávania a reagovať na ne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Predstaviť svoje záľuby a svoj vkus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 Stanoviť, oznámiť a prijať pravidlá alebo povinnosti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 Reagovať na nesplnenie pravidiel alebo povinností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 Reagovať na príbeh alebo udalosť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 Ponúknuť a reagovať na ponuku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 Reagovať na niečo, čo sa má udiať v budúcnosti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 Reagovať pri prvom stretnutí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 Telefonovať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 Vymieňať si názory, komunikovať s niekým 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18. Uistiť sa v rozhovore, že moje slová/môj výklad/môj argument boli pochopené</w:t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Prierezové témy: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Pri tvorbe tematicko – výchovno vzdelávacích plánov do obsahu predmetu sú implementované jednotlivé prierezové témy podľa odporúčania ISCED1: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Multikultúrna výchova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Osobnostný a sociálny rozvoj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Regionálna výchova a tradičná ľudová kultúra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Mediálna výchova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Dopravná výchova - výchova k bezpečnosti v cestnej premávke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Stratégie vyučovania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1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19"/>
        <w:gridCol w:w="3708"/>
        <w:gridCol w:w="3287"/>
        <w:tblGridChange w:id="0">
          <w:tblGrid>
            <w:gridCol w:w="3119"/>
            <w:gridCol w:w="3708"/>
            <w:gridCol w:w="328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Tematický celok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Stratégie výučby – metódy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Stratégie výučby – formy  práce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Človek a príroda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Ľudské telo, starostlivosť o zdravie 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Odievanie a móda 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Rodina a spoločnosť 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Vzdelávanie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Voľný čas a záľuby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Náš domov 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Uprostred multikultúrnej spoločnosi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Informačnoreceptívna  -  výklad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-3077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Reproduktívna  -  riadený rozhovor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Dialogické metódy  -  sokratovský rozhovor, heuristický rozhovor, beseda, diskusia </w:t>
            </w:r>
          </w:p>
          <w:p w:rsidR="00000000" w:rsidDel="00000000" w:rsidP="00000000" w:rsidRDefault="00000000" w:rsidRPr="00000000" w14:paraId="000000B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Didaktické hry  -  inscenačné, rolové hry, situačné hry, brainstorming (burza nápadov)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Frontálna výučba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Frontálna a individuálna práca žiakov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Skupinová práca žiakov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knihou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Vychádzky</w:t>
            </w:r>
          </w:p>
          <w:p w:rsidR="00000000" w:rsidDel="00000000" w:rsidP="00000000" w:rsidRDefault="00000000" w:rsidRPr="00000000" w14:paraId="000000B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Práca s učebnicou, časopisom a didaktickou technikou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Učebné zdroje</w:t>
      </w:r>
      <w:r w:rsidDel="00000000" w:rsidR="00000000" w:rsidRPr="00000000">
        <w:rPr>
          <w:rtl w:val="0"/>
        </w:rPr>
      </w:r>
    </w:p>
    <w:tbl>
      <w:tblPr>
        <w:tblStyle w:val="Table3"/>
        <w:tblW w:w="903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31"/>
        <w:gridCol w:w="2006"/>
        <w:gridCol w:w="2293"/>
        <w:gridCol w:w="1809"/>
        <w:tblGridChange w:id="0">
          <w:tblGrid>
            <w:gridCol w:w="2931"/>
            <w:gridCol w:w="2006"/>
            <w:gridCol w:w="2293"/>
            <w:gridCol w:w="180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Odborná literatúra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Didaktická technika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Materiálové výučbové prostriedky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Ďalšie zdroje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English World 1, 2 – učebnica, pracovný zošit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tabuľa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audio-vizuálna technika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PC,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projektor, 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CD prehrávač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obrazový a ilustračný materiál 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pracovné listy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internet,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slovníky 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0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headerReference r:id="rId7" w:type="default"/>
          <w:pgSz w:h="15840" w:w="12240" w:orient="portrait"/>
          <w:pgMar w:bottom="900" w:top="1560" w:left="1620" w:right="720" w:header="36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Hodnotenie a klasifikácia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pacing w:line="276" w:lineRule="auto"/>
        <w:ind w:left="720" w:hanging="2.0000000000000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 výchovno-vzdelávacom procese sa uskutočňuje priebežné a celkové hodnotenie známkou: priebežné hodnotenie sa uskutočňuje pri hodnotení čiastkových výsledkov a prejavov žiaka na vyučovacích hodinách a má hlavne motivačný charakter; učiteľ zohľadňuje vekové a individuálne osobitosti žiaka a prihliada na jeho momentálnu psychickú i fyzickú disponovanosť. 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Celkové hodnotenie sa uskutoční na konci prvého a druhého polroka, hodnotí sa úroveň osvojených zručností a kompetencii. Žiak je z predmetu skúšaný ústne, písomne alebo prakticky najmenej dvakrát v polročnom hodnotiacom období. Učiteľ oznamuje žiakovi výsledok každého hodnotenia a posúdi klady a nedostatky hodnotených prejavov a výkonov. Po ústnom skúšaní učiteľ oznámi žiakovi  výsledok ihneď. Výsledky hodnotenia písomných a grafických prác a praktických činností  oznámi žiakovi a predloží k nahliadnutiu najneskôr do 10 dní. Písomné práce a ďalšie druhy skúšok rozvrhne učiteľ rovnomerne na celý školský rok. Pravidelným rozvrhnutím hodnotiacich činností zabráni preťažovaniu žiaka.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anglickom jazyku sa hodnotia písomné práce, ústne odpovede, didaktické testy, aktivita žiakov na hodine, projekty, praktické činnosti. Vedomosti sú vyjadrené známkou. Prospech žiaka sa v predmete klasifikuje týmito stupňami: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– výborný,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– chválitebný,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– dobrý,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– dostatočný,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– nedostatočný.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Stupeň 1 (výborný)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ovláda poznatky, pojmy a zákonitosti podľa učebných osnov a vie ich pohotovo využívať pri intelektuálnych, motorických, praktických a iných činnostiach. Samostatne a tvorivo uplatňuje osvojené vedomosti a kľúčové kompetencie pri riešení jednotlivých úloh, hodnotení javov a zákonitostí. Jeho ústny aj písomný prejav je správny, výstižný. Grafický prejav je estetický. Výsledky jeho činností sú kvalitné až originálne.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Stupeň 2 (chválitebný)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ovláda poznatky, pojmy a zákonitosti podľa učebných osnov a vie ich pohotovo využívať. Má osvojené kľúčové kompetencie, ktoré tvorivo aplikuje pri intelektuálnych, motorických, praktických a iných činnostiach. Uplatňuje osvojené vedomosti a kľúčové kompetencie pri riešení jednotlivých úloh, hodnotení javov a zákonitostí samostatne a kreatívne alebo s menšími podnetmi učiteľa. Jeho ústny aj písomný prejav má občas nedostatky v správnosti, presnosti a výstižnosti. Grafický prejav je prevažne estetický. Výsledky jeho činností sú kvalitné, bez väčších nedostatkov.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Stupeň 3 (dobrý)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má v celistvosti a úplnosti osvojené poznatky, pojmy a zákonitosti podľa učebných osnov a pri ich využívaní má nepodstatné medzery. Má osvojené kľúčové kompetencie, ktoré využíva pri intelektuálnych, motorických, praktických a iných činnostiach s menšími nedostatkami. Na podnet učiteľa uplatňuje osvojené vedomosti a kľúčové kompetencie pri riešení jednotlivých úloh, hodnotení javov a zákonitostí. Podstatnejšie nepresnosti dokáže s učiteľovou pomocou opraviť. V ústnom a písomnom prejave má častejšie nedostatky v správnosti, presnosti, výstižnosti. Grafický prejav je menej estetický. Výsledky jeho činností sú menej kvalitné.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Stupeň 4 (dostatočný)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má závažné medzery v celistvosti a úplnosti osvojenia poznatkov a zákonitostí podľa učebných osnov ako aj v ich využívaní. Pri riešení teoretických a praktických úloh s uplatňovaním kľúčových kompetencií sa vyskytujú podstatné chyby. Je nesamostatný pri využívaní poznatkov a hodnotení javov. Jeho ústny aj písomný prejav má často v správnosti, presnosti a výstižnosti vážne nedostatky. V kvalite výsledkov jeho činností sa prejavujú omyly, grafický prejav je málo estetický. Vážne nedostatky dokáže žiak s pomocou učiteľa opraviť.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Stupeň 5 (nedostatočný)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Žiak si neosvojil vedomosti a zákonitosti požadované učebnými osnovami, má v nich závažné medzery, preto ich nedokáže využívať. Pri riešení teoretických a praktických úloh s uplatňovaním kľúčových kompetencií sa vyskytujú značné chyby. Je nesamostatný pri využívaní poznatkov, hodnotení javov, nevie svoje vedomosti uplatniť ani na podnet učiteľa. Jeho ústny a písomný prejav je nesprávny, nepresný. Kvalita výsledkov jeho činností a grafický prejav sú na nízkej úrovni. Vážne nedostatky nedokáže opraviť ani s pomocou učiteľa.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Klasifikačná tabuľka na hodnotenie písomných prác a testov: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Klasifikačný stupeň - percentuálne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  <w:tab/>
        <w:t xml:space="preserve">100 –90 %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</w:t>
        <w:tab/>
        <w:t xml:space="preserve">89 –75 %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  <w:tab/>
        <w:t xml:space="preserve">74 –50 %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  <w:tab/>
        <w:t xml:space="preserve">49 –30 %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</w:t>
        <w:tab/>
        <w:t xml:space="preserve">29 -0%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 skorom vyučovaní anglického jazyka sa:</w:t>
      </w:r>
    </w:p>
    <w:p w:rsidR="00000000" w:rsidDel="00000000" w:rsidP="00000000" w:rsidRDefault="00000000" w:rsidRPr="00000000" w14:paraId="00000103">
      <w:pPr>
        <w:numPr>
          <w:ilvl w:val="0"/>
          <w:numId w:val="10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má skôr sledovať a zisťovať prírastok vedomostí dieťaťa ako hodnotiť (predpísanými) známkami</w:t>
      </w:r>
    </w:p>
    <w:p w:rsidR="00000000" w:rsidDel="00000000" w:rsidP="00000000" w:rsidRDefault="00000000" w:rsidRPr="00000000" w14:paraId="00000104">
      <w:pPr>
        <w:numPr>
          <w:ilvl w:val="0"/>
          <w:numId w:val="10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majú slovným hodnotením zohľadňovať jeho vyjadrovacie schopnosti, kreativita, sociálne </w:t>
      </w:r>
    </w:p>
    <w:p w:rsidR="00000000" w:rsidDel="00000000" w:rsidP="00000000" w:rsidRDefault="00000000" w:rsidRPr="00000000" w14:paraId="00000105">
      <w:pPr>
        <w:ind w:firstLine="7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správanie a rečové zručnosti</w:t>
      </w:r>
    </w:p>
    <w:p w:rsidR="00000000" w:rsidDel="00000000" w:rsidP="00000000" w:rsidRDefault="00000000" w:rsidRPr="00000000" w14:paraId="00000106">
      <w:pPr>
        <w:numPr>
          <w:ilvl w:val="0"/>
          <w:numId w:val="6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má uspokojovať prirodzená potreba dieťaťa informovať sa o vlastnom pokroku správnymi formami bez toho, aby sme sa dotkli osobnosti dieťaťa</w:t>
      </w:r>
    </w:p>
    <w:p w:rsidR="00000000" w:rsidDel="00000000" w:rsidP="00000000" w:rsidRDefault="00000000" w:rsidRPr="00000000" w14:paraId="00000107">
      <w:pPr>
        <w:numPr>
          <w:ilvl w:val="0"/>
          <w:numId w:val="6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má učiteľ viesť dieťa k správnemu sebahodnoteniu, ako aj hodnoteniu spolužiakov (rozvoj sociálneho správania, self-assessment).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Obsah vzdelávania (učivo)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Príloha č.1: Obsah vzdelávania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Príloha č.2: Časovo – tematický plán </w:t>
      </w:r>
    </w:p>
    <w:sectPr>
      <w:type w:val="continuous"/>
      <w:pgSz w:h="15840" w:w="12240" w:orient="portrait"/>
      <w:pgMar w:bottom="900" w:top="1560" w:left="1620" w:right="720" w:header="36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 Narrow" w:cs="Arial Narrow" w:eastAsia="Arial Narrow" w:hAnsi="Arial Narro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Arial Narrow" w:cs="Arial Narrow" w:eastAsia="Arial Narrow" w:hAnsi="Arial Narro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Arial Narrow" w:cs="Arial Narrow" w:eastAsia="Arial Narrow" w:hAnsi="Arial Narro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Arial Narrow" w:cs="Arial Narrow" w:eastAsia="Arial Narrow" w:hAnsi="Arial Narro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rFonts w:ascii="Arial Narrow" w:cs="Arial Narrow" w:eastAsia="Arial Narrow" w:hAnsi="Arial Narrow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 Narrow" w:cs="Arial Narrow" w:eastAsia="Arial Narrow" w:hAnsi="Arial Narro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rFonts w:ascii="Arial Narrow" w:cs="Arial Narrow" w:eastAsia="Arial Narrow" w:hAnsi="Arial Narro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rFonts w:ascii="Arial Narrow" w:cs="Arial Narrow" w:eastAsia="Arial Narrow" w:hAnsi="Arial Narro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rFonts w:ascii="Arial Narrow" w:cs="Arial Narrow" w:eastAsia="Arial Narrow" w:hAnsi="Arial Narro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rFonts w:ascii="Arial Narrow" w:cs="Arial Narrow" w:eastAsia="Arial Narrow" w:hAnsi="Arial Narro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rFonts w:ascii="Arial Narrow" w:cs="Arial Narrow" w:eastAsia="Arial Narrow" w:hAnsi="Arial Narrow"/>
        <w:vertAlign w:val="baseline"/>
      </w:rPr>
    </w:lvl>
    <w:lvl w:ilvl="1">
      <w:start w:val="0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">
    <w:name w:val="Normál"/>
    <w:next w:val="Normá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Címsor1">
    <w:name w:val="Címsor 1"/>
    <w:basedOn w:val="Normál"/>
    <w:next w:val="Normál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sk-SK" w:val="sk-SK"/>
    </w:rPr>
  </w:style>
  <w:style w:type="paragraph" w:styleId="Címsor2">
    <w:name w:val="Címsor 2"/>
    <w:basedOn w:val="Normál"/>
    <w:next w:val="Normál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sk-SK" w:val="sk-SK"/>
    </w:rPr>
  </w:style>
  <w:style w:type="character" w:styleId="Bekezdésalapbetűtípusa">
    <w:name w:val="Bekezdés alapbetűtípusa"/>
    <w:next w:val="Bekezdésalapbetűtípus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táblázat">
    <w:name w:val="Normál táblázat"/>
    <w:next w:val="Normáltábláza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>
    <w:name w:val="Nem lista"/>
    <w:next w:val="N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Rácsostáblázat">
    <w:name w:val="Rácsos táblázat"/>
    <w:basedOn w:val="Normáltáblázat"/>
    <w:next w:val="Rácsostábláza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Rácsostáblázat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th-TH" w:eastAsia="en-US" w:val="en-US"/>
    </w:rPr>
  </w:style>
  <w:style w:type="paragraph" w:styleId="Élőfej">
    <w:name w:val="Élőfej"/>
    <w:basedOn w:val="Normál"/>
    <w:next w:val="Élőfej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Élőláb">
    <w:name w:val="Élőláb"/>
    <w:basedOn w:val="Normál"/>
    <w:next w:val="Élőláb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odsek">
    <w:name w:val="odsek"/>
    <w:basedOn w:val="Normál"/>
    <w:next w:val="odsek"/>
    <w:autoRedefine w:val="0"/>
    <w:hidden w:val="0"/>
    <w:qFormat w:val="0"/>
    <w:pPr>
      <w:numPr>
        <w:ilvl w:val="1"/>
        <w:numId w:val="12"/>
      </w:numPr>
      <w:suppressAutoHyphens w:val="1"/>
      <w:spacing w:after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sk-SK" w:val="sk-SK"/>
    </w:rPr>
  </w:style>
  <w:style w:type="paragraph" w:styleId="článok">
    <w:name w:val="článok"/>
    <w:basedOn w:val="Normál"/>
    <w:next w:val="odsek"/>
    <w:autoRedefine w:val="0"/>
    <w:hidden w:val="0"/>
    <w:qFormat w:val="0"/>
    <w:pPr>
      <w:numPr>
        <w:ilvl w:val="0"/>
        <w:numId w:val="12"/>
      </w:numPr>
      <w:suppressAutoHyphens w:val="1"/>
      <w:spacing w:after="24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color w:val="000000"/>
      <w:w w:val="100"/>
      <w:position w:val="-1"/>
      <w:sz w:val="26"/>
      <w:szCs w:val="26"/>
      <w:effect w:val="none"/>
      <w:vertAlign w:val="baseline"/>
      <w:cs w:val="0"/>
      <w:em w:val="none"/>
      <w:lang w:bidi="ar-SA" w:eastAsia="sk-SK" w:val="sk-SK"/>
    </w:rPr>
  </w:style>
  <w:style w:type="paragraph" w:styleId="Szövegtörzs">
    <w:name w:val="Szövegtörzs"/>
    <w:basedOn w:val="Normál"/>
    <w:next w:val="Szövegtörzs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qSX0R1J5zVd0M1o5EVWIf0tMLA==">AMUW2mVbxUxqpB+mSeeKiU9RAa2OGxVxeQOvJSJqMitf8Q+Zp1NUXqXHaRa3Ue1Sbiq8pIHD821TqjN7AhXXtTkScse9cb/O/MZBsS89JGEZ0+RFaRmBudc=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2019-08-23T12:12:00Z</dcterms:created>
  <dc:creator>Daniela Krajnakova</dc:creator>
</cp:coreProperties>
</file>