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osnovy vyučovacieho predmetu Etická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predmetu: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Etická výchova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Časový rozsah výučby: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 - IV. ročník: 1 hodina/týždeň (ročne 33 hodín)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Štátneho vzdelávacieho programu: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Štátny vzdelávací program – ISCED 1 zo dňa 30.6.2008, I. upravená verzia máj 2010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Školského vzdelávacieho programu:                                                                    ŠkVP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vzdelania: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primárny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Vyučovací jazyk: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maďarský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-BoldMT" w:cs="Arial-BoldMT" w:eastAsia="Arial-BoldMT" w:hAnsi="Arial-BoldMT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Charakteristika vyučovacieho predmetu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Poslaním povinne voliteľného predmetu etická výchova je vychovávať osobnosť s vlastnou identitou a hodnotovou orientáciou, v ktorej úcta k človeku a k prírode, spolupráca, prosociálnosť a národné hodnoty zaujímajú významné miesto. Pri plnení tohto cieľa sa neuspokojuje iba s poskytovaním informácií o morálnych zásadách, ale zážitkovým učením účinne podporuje pochopenie a interiorizáciu (zvnútornenie) mravných noriem a napomáha osvojeniu správania sa, ktoré je s nimi v súlade. Pripravuje mladých ľudí pre život v tom zmysle, aby raz ako dospelí prispeli k vytváraniu harmonických a stabilných  vzťahov v rodine, na pracovisku, medzi spoločenskými skupinami, v národe a medzi národmi.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Hlavným zámerom predmetu Etická výchova je: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Etická výchova sa  prvom rade  zameriava na výchovu k prosociálnosti, ktorá sa odráža v morálnych postojoch a v regulácii správania žiakov. Pre etickú výchovu je primárny rozvoj etických postojov a prosociálneho správania. Jej súčasťou je aj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rozvoj sociálnych zručností /otvorená komunikácia, empatia, pozitívne hodnotenie iných…/ ako aj podpora mentálnej hygieny, podieľa sa na primárnej prevenciu porúch správania a učenia.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Tematické celky predmetu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Etická výchova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(hlavné okruhy vzdelávania):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I. ročník - IV.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Postoje a zručnosti v medziľudských vzťahoch - 4 hodiny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Ľudská dôstojnosť a sebaúcta - 3 hodiny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Pozitívne hodnotenie iných - 4 hodiny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Tvorivosť a iniciatíva - 5 hodín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Vyjadrovanie citov - 3 hodiny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Vcítenie sa do prežívania iných, empatia - 3 hodiny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Pomoc, darovanie, delenie sa, práva dieťaťa- 3 hodiny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Reálne a zobrazené vzory - 3 hodiny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Naša rodina, trieda, škola, región, vlasť - 4 hodiny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Ciele vyučovacieho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viesť žiakov k sebaúcte, k autonómnemu cíteniu a mysleniu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naučiť žiakov hodnotiť, zaujímať stanoviská, rozlišovať dobro od zla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naučiť ich spoznať prvky efektívnej komunikácie, dôvody a prvky prosociálneho správania primerané veku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umožniť žiakom spoznať zásady dobrých medziľudských vzťahov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umožniť žiakom, aby sa v nich zvnútorňovali prosociálne hodnoty, postoje a sociálne norm,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podporovať u žiakov rozvoj sociálnych zručností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formovať spolupracujúce spoločenstvo žiakov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Výchovné a vzdelávacie stratégie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Vytvárať prosociálne spoločenstvo detí.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-29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Osvojovať si sociálne zručnosti potrebné v sociálnych kontaktoch s inými ľuďmi.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Rozvíjať a posilňovať komunikačné zručnosti – učiť sa vyjadrovať city.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Prežívať  radosť z napĺňania potreby byť akceptovaný inými a mať rád iných.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Poznávať svoje práva a povinnosti.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Napomáhať zvnútorňovaniu prosociálnych hodnôt a postojov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Učiť sa efektívne komunikovať s rovesníkmi.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Nadobúdať sociálne zručnosti – asertivitu, empatiu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Úlohou predmetu je rozvíjať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kľúčové kompetencie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Vedieť komunikovať verbálne a neverbálne, naučiť sa aktívne počúvať.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Naučiť sa spoznávať svoje silné aj slabé stránky, vytvoriť základy sebaúcty a dôstojnosti ľudskej osoby.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Pozitívne prijať a hodnotiť iných, pozitívne vnímať a reálne hodnotiť situácie a udalosti.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Vytvoriť predpoklady na rozvoj tvorivosti v medziľudských vzťahoch, vrátane riešenia problémov.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Naučiť sa rozpoznať, identifikovať, usmerňovať a vyjadrovať svoje city.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Naučiť sa byť empatický – na primeranej úrovni pochopiť práve prežívané myšlienky a city iného.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Utvárať základy asertivity, osvojovať si nenásilné riešenie konfliktov ( Čo nechceš, aby robili tebe, nerob ani ty im. 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Osvojovať si zmysel hodnoty modelu prosociálneho správania.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Utvárať schopnosť nezištne pomáhať iným a mať vnútorné uspokojenie z tejto činnosti.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00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4"/>
        <w:gridCol w:w="3404"/>
        <w:gridCol w:w="3018"/>
        <w:tblGridChange w:id="0">
          <w:tblGrid>
            <w:gridCol w:w="2864"/>
            <w:gridCol w:w="3404"/>
            <w:gridCol w:w="301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metódy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formy  práce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1.Postoje a zručnosti v medziľudských vzťahoch - 4 hodiny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Zážitkové vyučovanie – interaktívne metódy (hry, cvičenia, modelové situácie)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Skupinova práca, práca vo dvojiciach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Ľudská dôstojnosť a sebaúcta - 3 hodiny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Zážitkové vyučovanie – interaktívne metódy (hry, cvičenia, modelové situácie)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Skupinova práca, práca vo dvojiciach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Pozitívne hodnotenie iných - 4 hodiny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Zážitková metóda, anketová metóda, dialógy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Beseda, rozhovor, individuálna práca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Tvorivosť a iniciatíva -   5 hodín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Zážitková metóda, scénky, hranie rolí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Skupinova práca, práca vo dvojiciach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Vyjadrovanie citov - 3 hodiny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Zážitková metóda, scénky, hranie rolí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Skupinova práca, práca vo dvojiciach, rozhovor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Vcítenie sa do prežívania iných, empatia - 3 hodiny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Zážitková metóda, dialógy, diskusia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Rozhovor, skupinova práca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Pomoc, darovanie, delenie sa, práva dieťaťa - 3 hodiny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Zážitkové vyučovanie – interaktívne metódy (hry, cvičenia, modelové situácie)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Skupinova práca, práca vo dvojiciach</w:t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Reálne a zobrazené vzory - 3 hodiny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Zážitkové vyučovanie – interaktívne metódy (hry, cvičenia, modelové situácie)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Skupinova práca, práca vo dvojiciach</w:t>
            </w:r>
          </w:p>
        </w:tc>
      </w:tr>
      <w:tr>
        <w:trPr>
          <w:cantSplit w:val="0"/>
          <w:trHeight w:val="8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Naša rodina, trieda, škola, región, vlasť - 4 hodiny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Diskusia, anketové metódy, zážitkové vyučovanie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Rozhovor, skupinova práca, individuálna práca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92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58"/>
        <w:gridCol w:w="1729"/>
        <w:gridCol w:w="1648"/>
        <w:gridCol w:w="1814"/>
        <w:gridCol w:w="2039"/>
        <w:tblGridChange w:id="0">
          <w:tblGrid>
            <w:gridCol w:w="2058"/>
            <w:gridCol w:w="1729"/>
            <w:gridCol w:w="1648"/>
            <w:gridCol w:w="1814"/>
            <w:gridCol w:w="203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1.Postoje a zručnosti v medziľudských vzťahoch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Ivanová, E. – Kopinová, Ľ.- M. Otottová: Etikai nevelés 1., 2., 3., 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Lencz, L. – Križová,O. : Metodický materiál k predmetu etická výchova, Lencz, L.: Metódy etickej výchovy.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DVD, CD prehrávač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DVD, CD, obrázky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Umelecká literatúra, televízne vysielanie, knižnica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Ľudská dôstojnosť a sebaúcta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Pozitívne hodnotenie iných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Tvorivosť a iniciatíva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Vyjadrovanie citov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Vcítenie sa do prežívania iných, empatia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Pomoc, darovanie, delenie sa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Reálne a zobrazené vzory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Naša rodina, trieda, škola, región, vlasť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hodine etickej výchovy žia</w:t>
      </w:r>
      <w:r w:rsidDel="00000000" w:rsidR="00000000" w:rsidRPr="00000000">
        <w:rPr>
          <w:sz w:val="24"/>
          <w:szCs w:val="24"/>
          <w:rtl w:val="0"/>
        </w:rPr>
        <w:t xml:space="preserve">ci sú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hodnotí</w:t>
      </w:r>
      <w:r w:rsidDel="00000000" w:rsidR="00000000" w:rsidRPr="00000000">
        <w:rPr>
          <w:sz w:val="24"/>
          <w:szCs w:val="24"/>
          <w:rtl w:val="0"/>
        </w:rPr>
        <w:t xml:space="preserve"> slovne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vhodné a žiaduce jednotlivcov slovne oceniť počas hodiny a skupinu žiakov priebežne i na konci hodiny. Žiaci by mali tiež mať priestor na vyjadrenie, ako sa cítili, ako sa im hodina páčila, v čom by privítali zmenu.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Obsah vzdelávania (učivo)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Príloha č.1: Obsah vzdelávania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Príloha č.2: Časovo – tematický plán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899" w:top="1078" w:left="1417" w:right="141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ourier New"/>
  <w:font w:name="Arial-BoldMT"/>
  <w:font w:name="Time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Címsor2">
    <w:name w:val="Címsor 2"/>
    <w:basedOn w:val="Normál"/>
    <w:next w:val="Normá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sk-SK" w:val="sk-SK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odsek">
    <w:name w:val="odsek"/>
    <w:basedOn w:val="Normál"/>
    <w:next w:val="odsek"/>
    <w:autoRedefine w:val="0"/>
    <w:hidden w:val="0"/>
    <w:qFormat w:val="0"/>
    <w:pPr>
      <w:numPr>
        <w:ilvl w:val="1"/>
        <w:numId w:val="1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článok">
    <w:name w:val="článok"/>
    <w:basedOn w:val="Normál"/>
    <w:next w:val="odsek"/>
    <w:autoRedefine w:val="0"/>
    <w:hidden w:val="0"/>
    <w:qFormat w:val="0"/>
    <w:pPr>
      <w:numPr>
        <w:ilvl w:val="0"/>
        <w:numId w:val="1"/>
      </w:numPr>
      <w:suppressAutoHyphens w:val="1"/>
      <w:spacing w:after="24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6"/>
      <w:szCs w:val="26"/>
      <w:effect w:val="none"/>
      <w:vertAlign w:val="baseline"/>
      <w:cs w:val="0"/>
      <w:em w:val="none"/>
      <w:lang w:bidi="ar-SA" w:eastAsia="sk-SK" w:val="sk-SK"/>
    </w:r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character" w:styleId="Oldalszám">
    <w:name w:val="Oldalszám"/>
    <w:basedOn w:val="Bekezdésalapbetűtípusa"/>
    <w:next w:val="Oldalszám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hivatkozás">
    <w:name w:val="Hiperhivatkozás"/>
    <w:next w:val="Hiperhivatkozás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zövegtörzs2">
    <w:name w:val="Szövegtörzs 2"/>
    <w:basedOn w:val="Normál"/>
    <w:next w:val="Szövegtörzs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ff0000"/>
      <w:w w:val="100"/>
      <w:position w:val="-1"/>
      <w:sz w:val="20"/>
      <w:szCs w:val="20"/>
      <w:effect w:val="none"/>
      <w:vertAlign w:val="baseline"/>
      <w:cs w:val="0"/>
      <w:em w:val="none"/>
      <w:lang w:bidi="ar-SA" w:eastAsia="sk-SK" w:val="sk-SK"/>
    </w:rPr>
  </w:style>
  <w:style w:type="character" w:styleId="Szövegtörzs2Char">
    <w:name w:val="Szövegtörzs 2 Char"/>
    <w:next w:val="Szövegtörzs2Char"/>
    <w:autoRedefine w:val="0"/>
    <w:hidden w:val="0"/>
    <w:qFormat w:val="0"/>
    <w:rPr>
      <w:color w:val="ff0000"/>
      <w:w w:val="100"/>
      <w:position w:val="-1"/>
      <w:effect w:val="none"/>
      <w:vertAlign w:val="baseline"/>
      <w:cs w:val="0"/>
      <w:em w:val="none"/>
      <w:lang/>
    </w:rPr>
  </w:style>
  <w:style w:type="paragraph" w:styleId="Listaszerűbekezdés">
    <w:name w:val="Listaszerű bekezdés"/>
    <w:basedOn w:val="Normál"/>
    <w:next w:val="Listaszerűbekezdés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Tp0iuEzWSHHcUIn6tU3WF1mULQ==">AMUW2mV94nDjv4NTVFsfca6ABSKGNeE45SGILWXINmMQkYpvmaqe90w5v1wMGrWU1h778mnPqrcHMrCEu3csWjx4aKJvNRfn0JMNAW3us6AqnJvpdT81AQ8=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2011-08-30T18:59:00Z</dcterms:created>
  <dc:creator>profesor</dc:creator>
</cp:coreProperties>
</file>