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D1F" w:rsidRDefault="00E11D1F" w:rsidP="00E11D1F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Gymnázium a ZŠ Sándora Máraiho s vyučovacím jazykom maďarským, </w:t>
      </w:r>
    </w:p>
    <w:p w:rsidR="00E11D1F" w:rsidRPr="001C7723" w:rsidRDefault="00E11D1F" w:rsidP="00E11D1F">
      <w:pPr>
        <w:jc w:val="center"/>
        <w:rPr>
          <w:b/>
          <w:bCs/>
        </w:rPr>
      </w:pPr>
      <w:r>
        <w:rPr>
          <w:b/>
          <w:bCs/>
        </w:rPr>
        <w:t>Kuzmányho 6, 041 74 Košice</w:t>
      </w:r>
    </w:p>
    <w:p w:rsidR="00E11D1F" w:rsidRPr="001C7723" w:rsidRDefault="00E11D1F" w:rsidP="00E11D1F">
      <w:pPr>
        <w:jc w:val="center"/>
        <w:rPr>
          <w:b/>
          <w:bCs/>
        </w:rPr>
      </w:pPr>
    </w:p>
    <w:p w:rsidR="00E11D1F" w:rsidRPr="00B96D29" w:rsidRDefault="00E11D1F" w:rsidP="00E11D1F">
      <w:pPr>
        <w:jc w:val="center"/>
        <w:rPr>
          <w:b/>
          <w:bCs/>
        </w:rPr>
      </w:pPr>
      <w:r w:rsidRPr="001C7723">
        <w:rPr>
          <w:b/>
          <w:bCs/>
        </w:rPr>
        <w:t xml:space="preserve">Učebné osnovy vyučovacieho predmetu </w:t>
      </w:r>
      <w:r w:rsidR="00B64FF0">
        <w:rPr>
          <w:b/>
          <w:bCs/>
        </w:rPr>
        <w:t>Etická výchova</w:t>
      </w:r>
    </w:p>
    <w:p w:rsidR="00E11D1F" w:rsidRDefault="00E11D1F" w:rsidP="00E11D1F">
      <w:pPr>
        <w:rPr>
          <w:rFonts w:ascii="Arial" w:hAnsi="Arial" w:cs="Arial"/>
          <w:b/>
          <w:bCs/>
          <w:sz w:val="20"/>
          <w:szCs w:val="20"/>
        </w:rPr>
      </w:pPr>
    </w:p>
    <w:p w:rsidR="00E11D1F" w:rsidRDefault="00E11D1F" w:rsidP="00E11D1F">
      <w:pPr>
        <w:rPr>
          <w:rFonts w:ascii="Arial" w:hAnsi="Arial" w:cs="Arial"/>
          <w:b/>
          <w:bCs/>
          <w:sz w:val="20"/>
          <w:szCs w:val="20"/>
        </w:rPr>
      </w:pPr>
    </w:p>
    <w:p w:rsidR="00B81DEE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Názov predmetu:</w:t>
      </w:r>
      <w:r>
        <w:t xml:space="preserve"> </w:t>
      </w:r>
      <w:r w:rsidR="00B64FF0">
        <w:rPr>
          <w:b/>
          <w:bCs/>
        </w:rPr>
        <w:t>Etická výchova</w:t>
      </w:r>
    </w:p>
    <w:p w:rsidR="00E11D1F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Časový rozsah výučby:</w:t>
      </w:r>
      <w:r>
        <w:t xml:space="preserve"> </w:t>
      </w:r>
    </w:p>
    <w:p w:rsidR="00841039" w:rsidRDefault="00B64FF0" w:rsidP="00B9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80"/>
        </w:tabs>
      </w:pPr>
      <w:r>
        <w:t>I</w:t>
      </w:r>
      <w:r w:rsidR="00841039">
        <w:t>.</w:t>
      </w:r>
      <w:r>
        <w:t xml:space="preserve"> </w:t>
      </w:r>
      <w:r w:rsidR="00841039">
        <w:t>ročník: 1 hodina/týždeň (ročne 33 hodín)</w:t>
      </w:r>
    </w:p>
    <w:p w:rsidR="00841039" w:rsidRPr="00841039" w:rsidRDefault="00B64FF0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t>I</w:t>
      </w:r>
      <w:r w:rsidR="00841039">
        <w:t>I.</w:t>
      </w:r>
      <w:r>
        <w:t xml:space="preserve"> </w:t>
      </w:r>
      <w:r w:rsidR="00841039">
        <w:t>ročník: 1 hodina/týžde</w:t>
      </w:r>
      <w:r>
        <w:t>ň</w:t>
      </w:r>
      <w:r w:rsidR="00841039">
        <w:t xml:space="preserve"> (ročne 33 hodín) </w:t>
      </w:r>
    </w:p>
    <w:p w:rsidR="00E11D1F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Názov Štátneho vzdelávacieho programu:</w:t>
      </w:r>
      <w:r>
        <w:t xml:space="preserve"> </w:t>
      </w:r>
      <w:r>
        <w:br/>
      </w:r>
      <w:r w:rsidRPr="00074789">
        <w:t xml:space="preserve">Štátny vzdelávací program </w:t>
      </w:r>
      <w:r w:rsidR="00B64FF0">
        <w:t>– ISCED 3</w:t>
      </w:r>
      <w:r>
        <w:t xml:space="preserve"> zo dňa 30.6.2008</w:t>
      </w:r>
      <w:r w:rsidR="00F25843">
        <w:t>, I</w:t>
      </w:r>
      <w:r w:rsidR="00B64FF0">
        <w:t xml:space="preserve"> </w:t>
      </w:r>
      <w:r w:rsidR="00F25843">
        <w:t>.upravená verzia máj 2010</w:t>
      </w:r>
    </w:p>
    <w:p w:rsidR="00605577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 xml:space="preserve">Názov Školského vzdelávacieho programu:                                                                    </w:t>
      </w:r>
      <w:r w:rsidR="00605577">
        <w:rPr>
          <w:b/>
        </w:rPr>
        <w:t xml:space="preserve">ŠkVP </w:t>
      </w:r>
      <w:r>
        <w:t xml:space="preserve">Gymnázium a základná škola </w:t>
      </w:r>
      <w:r w:rsidR="00605577">
        <w:t>Sándora Máraiho s vyučovacím jazykom maďarským, Kuzmányho 6, 041 74 Košice</w:t>
      </w:r>
    </w:p>
    <w:p w:rsidR="00E11D1F" w:rsidRPr="00B81DEE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hu-HU"/>
        </w:rPr>
      </w:pPr>
      <w:r>
        <w:rPr>
          <w:b/>
        </w:rPr>
        <w:t>Stupeň vzdelania</w:t>
      </w:r>
      <w:r w:rsidRPr="0024766C">
        <w:rPr>
          <w:b/>
        </w:rPr>
        <w:t>:</w:t>
      </w:r>
      <w:r>
        <w:t xml:space="preserve"> </w:t>
      </w:r>
      <w:r w:rsidR="00B81DEE">
        <w:t xml:space="preserve">vyšší stredný </w:t>
      </w:r>
    </w:p>
    <w:p w:rsidR="00E11D1F" w:rsidRDefault="00E11D1F" w:rsidP="00E11D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Vyučovací jazyk:</w:t>
      </w:r>
      <w:r>
        <w:t xml:space="preserve"> maďarský</w:t>
      </w:r>
    </w:p>
    <w:p w:rsidR="00E11D1F" w:rsidRDefault="00E11D1F" w:rsidP="00E11D1F">
      <w:pPr>
        <w:autoSpaceDE w:val="0"/>
        <w:autoSpaceDN w:val="0"/>
        <w:adjustRightInd w:val="0"/>
        <w:ind w:left="360"/>
        <w:jc w:val="both"/>
        <w:rPr>
          <w:rFonts w:ascii="Arial-BoldMT" w:hAnsi="Arial-BoldMT" w:cs="Arial-BoldMT"/>
          <w:b/>
          <w:bCs/>
          <w:color w:val="000000"/>
          <w:sz w:val="21"/>
          <w:szCs w:val="21"/>
        </w:rPr>
      </w:pPr>
    </w:p>
    <w:p w:rsidR="00E11D1F" w:rsidRDefault="00E11D1F" w:rsidP="00E11D1F">
      <w:pPr>
        <w:autoSpaceDE w:val="0"/>
        <w:autoSpaceDN w:val="0"/>
        <w:adjustRightInd w:val="0"/>
        <w:jc w:val="both"/>
      </w:pPr>
    </w:p>
    <w:p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Charakteristika vyučovacieho predmetu</w:t>
      </w:r>
      <w:r w:rsidR="009E445E">
        <w:rPr>
          <w:b/>
          <w:color w:val="000000"/>
        </w:rPr>
        <w:t xml:space="preserve"> </w:t>
      </w:r>
    </w:p>
    <w:p w:rsidR="00746E8C" w:rsidRDefault="00746E8C" w:rsidP="00746E8C">
      <w:pPr>
        <w:autoSpaceDE w:val="0"/>
        <w:autoSpaceDN w:val="0"/>
        <w:adjustRightInd w:val="0"/>
        <w:rPr>
          <w:b/>
          <w:bCs/>
        </w:rPr>
      </w:pPr>
    </w:p>
    <w:p w:rsidR="00746E8C" w:rsidRDefault="00746E8C" w:rsidP="00746E8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Hlavným zámerom predmetu etickej výchovy je:</w:t>
      </w:r>
    </w:p>
    <w:p w:rsidR="00E11D1F" w:rsidRDefault="00E11D1F" w:rsidP="00E11D1F">
      <w:pPr>
        <w:jc w:val="center"/>
        <w:rPr>
          <w:b/>
          <w:color w:val="000000"/>
        </w:rPr>
      </w:pPr>
    </w:p>
    <w:p w:rsidR="00B64FF0" w:rsidRPr="00B64FF0" w:rsidRDefault="00B64FF0" w:rsidP="00B64FF0">
      <w:pPr>
        <w:pStyle w:val="Zkladntext2"/>
        <w:jc w:val="both"/>
        <w:rPr>
          <w:b/>
          <w:bCs/>
          <w:color w:val="EA2222"/>
        </w:rPr>
      </w:pPr>
      <w:r w:rsidRPr="00B64FF0">
        <w:rPr>
          <w:color w:val="000000"/>
        </w:rPr>
        <w:t xml:space="preserve">Poslaním povinne voliteľného predmetu etická výchova je </w:t>
      </w:r>
      <w:r w:rsidRPr="00B64FF0">
        <w:rPr>
          <w:b/>
          <w:bCs/>
          <w:color w:val="000000"/>
        </w:rPr>
        <w:t>vychovávať osobnosť s vlastnou identitou</w:t>
      </w:r>
      <w:r w:rsidRPr="00B64FF0">
        <w:rPr>
          <w:color w:val="000000"/>
        </w:rPr>
        <w:t xml:space="preserve"> </w:t>
      </w:r>
      <w:r w:rsidRPr="00B64FF0">
        <w:rPr>
          <w:b/>
          <w:bCs/>
          <w:color w:val="000000"/>
        </w:rPr>
        <w:t>a hodnotovou orientáciou</w:t>
      </w:r>
      <w:r w:rsidRPr="00B64FF0">
        <w:rPr>
          <w:color w:val="000000"/>
        </w:rPr>
        <w:t xml:space="preserve">, v ktorej úcta k človeku a k prírode, spolupráca, prosociálnosť a národné hodnoty zaujímajú významné miesto. Pri plnení tohto cieľa sa neuspokojuje iba s poskytovaním informácií o morálnych zásadách, ale zážitkovým učením účinne </w:t>
      </w:r>
      <w:r w:rsidRPr="00B64FF0">
        <w:rPr>
          <w:b/>
          <w:bCs/>
          <w:color w:val="000000"/>
        </w:rPr>
        <w:t>podporuje pochopenie a interiorizáciu mravných noriem</w:t>
      </w:r>
      <w:r w:rsidRPr="00B64FF0">
        <w:rPr>
          <w:color w:val="000000"/>
        </w:rPr>
        <w:t xml:space="preserve"> a napomáha osvojeniu správania sa, ktoré je s nimi v súlade. Pripravuje mladých ľudí pre život v tom zmysle, aby raz ako dospelí prispeli k vytváraniu harmonických a stabilných  vzťahov v rodine, na pracovisku, medzi spoločenskými skupinami, v národe a medzi národmi.</w:t>
      </w:r>
    </w:p>
    <w:p w:rsidR="00B64FF0" w:rsidRPr="00B64FF0" w:rsidRDefault="00B64FF0" w:rsidP="00B64FF0">
      <w:pPr>
        <w:jc w:val="both"/>
        <w:rPr>
          <w:b/>
          <w:bCs/>
          <w:color w:val="EA2222"/>
        </w:rPr>
      </w:pPr>
      <w:r w:rsidRPr="00B64FF0">
        <w:rPr>
          <w:b/>
          <w:bCs/>
          <w:color w:val="000000"/>
        </w:rPr>
        <w:t>Etická výchova sa  prvom rade  zameriava na výchovu k prosociálnosti, ktorá sa odráža v morálnych postojoch a v regulácii správania žiakov. Pre etickú výchovu je primárny roz</w:t>
      </w:r>
      <w:r w:rsidR="00665992">
        <w:rPr>
          <w:b/>
          <w:bCs/>
          <w:color w:val="000000"/>
        </w:rPr>
        <w:t>voj etických postojov a prosociá</w:t>
      </w:r>
      <w:r w:rsidRPr="00B64FF0">
        <w:rPr>
          <w:b/>
          <w:bCs/>
          <w:color w:val="000000"/>
        </w:rPr>
        <w:t>lneho správania. Jej súčasťou je aj rozvoj sociálnych zručností /otvorená komunikácia, empatia, pozitívne hodnotenie iných…/ ako aj podpora mentálnej hygieny a podiel na primárnej prevencii porúch správania a učenia.</w:t>
      </w:r>
    </w:p>
    <w:p w:rsidR="00E11D1F" w:rsidRPr="00B64FF0" w:rsidRDefault="00E11D1F" w:rsidP="00E11D1F">
      <w:pPr>
        <w:jc w:val="center"/>
        <w:rPr>
          <w:b/>
          <w:color w:val="000000"/>
        </w:rPr>
      </w:pPr>
    </w:p>
    <w:p w:rsidR="00E11D1F" w:rsidRDefault="00E11D1F" w:rsidP="00E11D1F">
      <w:pPr>
        <w:autoSpaceDE w:val="0"/>
        <w:autoSpaceDN w:val="0"/>
        <w:adjustRightInd w:val="0"/>
        <w:rPr>
          <w:b/>
          <w:bCs/>
        </w:rPr>
      </w:pPr>
      <w:r>
        <w:t xml:space="preserve">     </w:t>
      </w:r>
    </w:p>
    <w:p w:rsidR="00E11D1F" w:rsidRDefault="00E11D1F" w:rsidP="00E11D1F">
      <w:pPr>
        <w:jc w:val="both"/>
        <w:rPr>
          <w:rFonts w:ascii="Times" w:hAnsi="Times"/>
          <w:highlight w:val="yellow"/>
        </w:rPr>
      </w:pPr>
    </w:p>
    <w:p w:rsidR="00E11D1F" w:rsidRDefault="00746E8C" w:rsidP="00746E8C">
      <w:pPr>
        <w:rPr>
          <w:rFonts w:ascii="Times" w:hAnsi="Times"/>
          <w:b/>
        </w:rPr>
      </w:pPr>
      <w:r>
        <w:rPr>
          <w:rFonts w:ascii="Times" w:hAnsi="Times"/>
          <w:b/>
        </w:rPr>
        <w:t xml:space="preserve">                 </w:t>
      </w:r>
      <w:r w:rsidR="00E11D1F">
        <w:rPr>
          <w:rFonts w:ascii="Times" w:hAnsi="Times"/>
          <w:b/>
        </w:rPr>
        <w:t>Tematické celky predmetu</w:t>
      </w:r>
      <w:r w:rsidR="00363723">
        <w:rPr>
          <w:rFonts w:ascii="Times" w:hAnsi="Times"/>
          <w:b/>
        </w:rPr>
        <w:t xml:space="preserve"> </w:t>
      </w:r>
      <w:r w:rsidR="00363723">
        <w:rPr>
          <w:b/>
          <w:bCs/>
        </w:rPr>
        <w:t>etickej výchovy</w:t>
      </w:r>
      <w:r w:rsidR="00E11D1F">
        <w:rPr>
          <w:rFonts w:ascii="Times" w:hAnsi="Times"/>
          <w:b/>
        </w:rPr>
        <w:t xml:space="preserve"> (hlavné okruhy vzdelávania):</w:t>
      </w:r>
    </w:p>
    <w:p w:rsidR="00E11D1F" w:rsidRDefault="00E11D1F" w:rsidP="00E11D1F">
      <w:pPr>
        <w:jc w:val="center"/>
        <w:rPr>
          <w:rFonts w:ascii="Times" w:hAnsi="Times"/>
          <w:b/>
        </w:rPr>
      </w:pPr>
    </w:p>
    <w:p w:rsidR="00E11D1F" w:rsidRPr="001C7723" w:rsidRDefault="00363723" w:rsidP="00E11D1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</w:t>
      </w:r>
      <w:r w:rsidR="00E11D1F">
        <w:rPr>
          <w:rFonts w:ascii="Times" w:hAnsi="Times"/>
          <w:b/>
          <w:u w:val="single"/>
        </w:rPr>
        <w:t xml:space="preserve">. </w:t>
      </w:r>
      <w:r w:rsidR="00E11D1F" w:rsidRPr="001C7723">
        <w:rPr>
          <w:rFonts w:ascii="Times" w:hAnsi="Times"/>
          <w:b/>
          <w:u w:val="single"/>
        </w:rPr>
        <w:t xml:space="preserve">ročník: </w:t>
      </w:r>
      <w:r>
        <w:rPr>
          <w:rFonts w:ascii="Times" w:hAnsi="Times"/>
          <w:b/>
          <w:u w:val="single"/>
        </w:rPr>
        <w:t>33</w:t>
      </w:r>
      <w:r w:rsidR="00E11D1F" w:rsidRPr="001C7723">
        <w:rPr>
          <w:rFonts w:ascii="Times" w:hAnsi="Times"/>
          <w:b/>
          <w:u w:val="single"/>
        </w:rPr>
        <w:t xml:space="preserve"> hodín</w:t>
      </w:r>
    </w:p>
    <w:p w:rsidR="00E11D1F" w:rsidRDefault="00E11D1F" w:rsidP="00E11D1F">
      <w:pPr>
        <w:jc w:val="both"/>
        <w:rPr>
          <w:rFonts w:ascii="Times" w:hAnsi="Times"/>
          <w:b/>
          <w:u w:val="single"/>
        </w:rPr>
      </w:pPr>
    </w:p>
    <w:p w:rsidR="00850852" w:rsidRDefault="00E11D1F" w:rsidP="00E11D1F">
      <w:pPr>
        <w:jc w:val="both"/>
        <w:rPr>
          <w:rFonts w:ascii="Times" w:hAnsi="Times"/>
        </w:rPr>
      </w:pPr>
      <w:r>
        <w:rPr>
          <w:rFonts w:ascii="Times" w:hAnsi="Times"/>
        </w:rPr>
        <w:t>1.</w:t>
      </w:r>
      <w:r w:rsidR="00850852">
        <w:rPr>
          <w:rFonts w:ascii="Times" w:hAnsi="Times"/>
        </w:rPr>
        <w:t xml:space="preserve"> </w:t>
      </w:r>
      <w:r w:rsidR="00850852" w:rsidRPr="00850852">
        <w:rPr>
          <w:rFonts w:ascii="Times" w:hAnsi="Times"/>
        </w:rPr>
        <w:t xml:space="preserve">Komunikácia </w:t>
      </w:r>
      <w:r w:rsidR="00850852">
        <w:rPr>
          <w:rFonts w:ascii="Times" w:hAnsi="Times"/>
        </w:rPr>
        <w:t>– 10 hodín</w:t>
      </w:r>
    </w:p>
    <w:p w:rsidR="00E11D1F" w:rsidRDefault="00E11D1F" w:rsidP="00E11D1F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2. </w:t>
      </w:r>
      <w:r w:rsidR="00850852" w:rsidRPr="00850852">
        <w:rPr>
          <w:rFonts w:ascii="Times" w:hAnsi="Times"/>
        </w:rPr>
        <w:t xml:space="preserve">Dôstojnosť ľudskej osoby </w:t>
      </w:r>
      <w:r w:rsidR="00850852">
        <w:rPr>
          <w:rFonts w:ascii="Times" w:hAnsi="Times"/>
        </w:rPr>
        <w:t xml:space="preserve">- </w:t>
      </w:r>
      <w:r w:rsidR="00850852" w:rsidRPr="00850852">
        <w:rPr>
          <w:rFonts w:ascii="Times" w:hAnsi="Times"/>
        </w:rPr>
        <w:t>10 hodín</w:t>
      </w:r>
    </w:p>
    <w:p w:rsidR="00E11D1F" w:rsidRDefault="00E11D1F" w:rsidP="00E11D1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</w:rPr>
        <w:t xml:space="preserve">3. </w:t>
      </w:r>
      <w:r w:rsidR="00850852" w:rsidRPr="00850852">
        <w:rPr>
          <w:rFonts w:ascii="Times" w:hAnsi="Times"/>
        </w:rPr>
        <w:t xml:space="preserve">Etika sexuálneho života </w:t>
      </w:r>
      <w:r w:rsidR="00850852">
        <w:rPr>
          <w:rFonts w:ascii="Times" w:hAnsi="Times"/>
        </w:rPr>
        <w:t xml:space="preserve">- </w:t>
      </w:r>
      <w:r w:rsidR="00850852" w:rsidRPr="00850852">
        <w:rPr>
          <w:rFonts w:ascii="Times" w:hAnsi="Times"/>
        </w:rPr>
        <w:t>13 hodín</w:t>
      </w:r>
    </w:p>
    <w:p w:rsidR="00850852" w:rsidRDefault="00850852" w:rsidP="00E11D1F">
      <w:pPr>
        <w:jc w:val="both"/>
        <w:rPr>
          <w:rFonts w:ascii="Times" w:hAnsi="Times"/>
          <w:b/>
          <w:u w:val="single"/>
        </w:rPr>
      </w:pPr>
    </w:p>
    <w:p w:rsidR="00E11D1F" w:rsidRPr="001C7723" w:rsidRDefault="00363723" w:rsidP="00E11D1F">
      <w:pPr>
        <w:jc w:val="both"/>
        <w:rPr>
          <w:rFonts w:ascii="Times" w:hAnsi="Times"/>
          <w:b/>
          <w:u w:val="single"/>
        </w:rPr>
      </w:pPr>
      <w:r>
        <w:rPr>
          <w:rFonts w:ascii="Times" w:hAnsi="Times"/>
          <w:b/>
          <w:u w:val="single"/>
        </w:rPr>
        <w:t>I</w:t>
      </w:r>
      <w:r w:rsidR="00E11D1F">
        <w:rPr>
          <w:rFonts w:ascii="Times" w:hAnsi="Times"/>
          <w:b/>
          <w:u w:val="single"/>
        </w:rPr>
        <w:t>I</w:t>
      </w:r>
      <w:r w:rsidR="00E11D1F" w:rsidRPr="001C7723">
        <w:rPr>
          <w:rFonts w:ascii="Times" w:hAnsi="Times"/>
          <w:b/>
          <w:u w:val="single"/>
        </w:rPr>
        <w:t>.</w:t>
      </w:r>
      <w:r w:rsidR="00E11D1F">
        <w:rPr>
          <w:rFonts w:ascii="Times" w:hAnsi="Times"/>
          <w:b/>
          <w:u w:val="single"/>
        </w:rPr>
        <w:t xml:space="preserve"> </w:t>
      </w:r>
      <w:r w:rsidR="00E11D1F" w:rsidRPr="001C7723">
        <w:rPr>
          <w:rFonts w:ascii="Times" w:hAnsi="Times"/>
          <w:b/>
          <w:u w:val="single"/>
        </w:rPr>
        <w:t xml:space="preserve">ročník: </w:t>
      </w:r>
      <w:r>
        <w:rPr>
          <w:rFonts w:ascii="Times" w:hAnsi="Times"/>
          <w:b/>
          <w:u w:val="single"/>
        </w:rPr>
        <w:t>33</w:t>
      </w:r>
      <w:r w:rsidR="00E11D1F" w:rsidRPr="001C7723">
        <w:rPr>
          <w:rFonts w:ascii="Times" w:hAnsi="Times"/>
          <w:b/>
          <w:u w:val="single"/>
        </w:rPr>
        <w:t xml:space="preserve"> hodín</w:t>
      </w:r>
    </w:p>
    <w:p w:rsidR="00E11D1F" w:rsidRDefault="00E11D1F" w:rsidP="00E11D1F">
      <w:pPr>
        <w:jc w:val="both"/>
        <w:rPr>
          <w:rFonts w:ascii="Times" w:hAnsi="Times"/>
        </w:rPr>
      </w:pPr>
    </w:p>
    <w:p w:rsidR="00850852" w:rsidRDefault="00E11D1F" w:rsidP="00E11D1F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1. </w:t>
      </w:r>
      <w:r w:rsidR="00850852" w:rsidRPr="00850852">
        <w:rPr>
          <w:rFonts w:ascii="Times" w:hAnsi="Times"/>
        </w:rPr>
        <w:t xml:space="preserve">Dobré vzťahy v rodine </w:t>
      </w:r>
      <w:r w:rsidR="00850852">
        <w:rPr>
          <w:rFonts w:ascii="Times" w:hAnsi="Times"/>
        </w:rPr>
        <w:t xml:space="preserve">- </w:t>
      </w:r>
      <w:r w:rsidR="00850852" w:rsidRPr="00850852">
        <w:rPr>
          <w:rFonts w:ascii="Times" w:hAnsi="Times"/>
        </w:rPr>
        <w:t>11 hodín</w:t>
      </w:r>
    </w:p>
    <w:p w:rsidR="00850852" w:rsidRDefault="00E11D1F" w:rsidP="00850852">
      <w:pPr>
        <w:jc w:val="both"/>
        <w:rPr>
          <w:rFonts w:ascii="Times" w:hAnsi="Times"/>
        </w:rPr>
      </w:pPr>
      <w:r>
        <w:rPr>
          <w:rFonts w:ascii="Times" w:hAnsi="Times"/>
        </w:rPr>
        <w:t>2.</w:t>
      </w:r>
      <w:r w:rsidR="00850852">
        <w:rPr>
          <w:rFonts w:ascii="Times" w:hAnsi="Times"/>
        </w:rPr>
        <w:t xml:space="preserve"> </w:t>
      </w:r>
      <w:r w:rsidR="00850852" w:rsidRPr="00850852">
        <w:rPr>
          <w:rFonts w:ascii="Times" w:hAnsi="Times"/>
        </w:rPr>
        <w:t xml:space="preserve">Filozofické zovšeobecnenie dosiaľ osvojených etických zásad </w:t>
      </w:r>
      <w:r w:rsidR="00850852">
        <w:rPr>
          <w:rFonts w:ascii="Times" w:hAnsi="Times"/>
        </w:rPr>
        <w:t xml:space="preserve">- </w:t>
      </w:r>
      <w:r w:rsidR="00850852" w:rsidRPr="00850852">
        <w:rPr>
          <w:rFonts w:ascii="Times" w:hAnsi="Times"/>
        </w:rPr>
        <w:t>11 hodín</w:t>
      </w:r>
    </w:p>
    <w:p w:rsidR="00E11D1F" w:rsidRDefault="00850852" w:rsidP="00E11D1F">
      <w:pPr>
        <w:jc w:val="both"/>
        <w:rPr>
          <w:rFonts w:ascii="Times" w:hAnsi="Times"/>
        </w:rPr>
      </w:pPr>
      <w:r>
        <w:rPr>
          <w:rFonts w:ascii="Times" w:hAnsi="Times"/>
        </w:rPr>
        <w:t>3</w:t>
      </w:r>
      <w:r w:rsidR="00E11D1F">
        <w:rPr>
          <w:rFonts w:ascii="Times" w:hAnsi="Times"/>
        </w:rPr>
        <w:t>.</w:t>
      </w:r>
      <w:r>
        <w:rPr>
          <w:rFonts w:ascii="Times" w:hAnsi="Times"/>
        </w:rPr>
        <w:t xml:space="preserve"> </w:t>
      </w:r>
      <w:r w:rsidRPr="00850852">
        <w:rPr>
          <w:rFonts w:ascii="Times" w:hAnsi="Times"/>
        </w:rPr>
        <w:t xml:space="preserve">Etika práce, etika a ekonomika </w:t>
      </w:r>
      <w:r>
        <w:rPr>
          <w:rFonts w:ascii="Times" w:hAnsi="Times"/>
        </w:rPr>
        <w:t xml:space="preserve">- </w:t>
      </w:r>
      <w:r w:rsidRPr="00850852">
        <w:rPr>
          <w:rFonts w:ascii="Times" w:hAnsi="Times"/>
        </w:rPr>
        <w:t>11 hodín</w:t>
      </w:r>
    </w:p>
    <w:p w:rsidR="00E11D1F" w:rsidRDefault="00E11D1F" w:rsidP="00E11D1F">
      <w:pPr>
        <w:jc w:val="both"/>
        <w:rPr>
          <w:rFonts w:ascii="Times" w:hAnsi="Times"/>
        </w:rPr>
      </w:pPr>
    </w:p>
    <w:p w:rsidR="00F25843" w:rsidRDefault="00F25843" w:rsidP="00E11D1F">
      <w:pPr>
        <w:jc w:val="center"/>
        <w:rPr>
          <w:b/>
          <w:color w:val="000000"/>
        </w:rPr>
      </w:pPr>
    </w:p>
    <w:p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Ciele vyučovacieho predmetu</w:t>
      </w:r>
    </w:p>
    <w:p w:rsidR="00E11D1F" w:rsidRDefault="00E11D1F" w:rsidP="00E11D1F">
      <w:pPr>
        <w:jc w:val="center"/>
        <w:rPr>
          <w:b/>
          <w:color w:val="000000"/>
        </w:rPr>
      </w:pP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t>U</w:t>
      </w:r>
      <w:r w:rsidRPr="001664CD">
        <w:rPr>
          <w:color w:val="000000"/>
        </w:rPr>
        <w:t>možniť žiakom na primeranej úrovni pomenovať a vysvetliť základné etické postoje a spôsobilosti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>ďalej rozvíjať a zdokonaľovať u žiakov základné etické postoje a spôsobilosti, osvojené na základnej škole, ako sú sebaovládanie, pozitívne hodnotenie seba a druhých, komunikačné zručnosti, tvorivé riešenie medziľudských vzťahov atď.,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 xml:space="preserve">viesť žiakov k autonómnemu cíteniu a mysleniu, k poznaniu a uvedomeniu si svojich osobnostných vlastností, k zaujímaniu stanovísk a k rozlišovaniu dobra a zla 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>umožniť žiakom osvojiť si základy empatického správania a naučiť sa asertívne presadzovať svoje požiadavky, návrhy, názory a postoje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>umožniť žiakom na primeranej úrovni vysvetliť základné etické pojmy, súvislosť medzi hodnotami a normami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 xml:space="preserve">vysvetliť žiakom princípy náboženskej  i nenáboženskej etiky, ukázať im cestu k pochopeniu  a tolerovaniu správania, názorov a prežívania iných s ohľadom na ich vek, pohlavie, vzdelanie, národnú, národnostnú, etnickú, politickú, náboženskú príslušnosť a na ich osobnostné charakteristiky  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>vysvetliť žiakom dôležité hodnoty a etické normy, súvisiace so životom a zdravím, rodinným životom, rodičovstvom a sexualitou, ekonomickým životom a prácou v povolaní, posilniť  u žiakov rozvíjanie morálneho úsudku a zmyslu pre zodpovednosť</w:t>
      </w:r>
    </w:p>
    <w:p w:rsidR="001664CD" w:rsidRPr="001664CD" w:rsidRDefault="001664CD" w:rsidP="001664CD">
      <w:pPr>
        <w:numPr>
          <w:ilvl w:val="0"/>
          <w:numId w:val="8"/>
        </w:numPr>
        <w:jc w:val="both"/>
        <w:rPr>
          <w:b/>
          <w:bCs/>
          <w:color w:val="EA2222"/>
        </w:rPr>
      </w:pPr>
      <w:r w:rsidRPr="001664CD">
        <w:rPr>
          <w:color w:val="000000"/>
        </w:rPr>
        <w:t>pomocou zážitkových metód, nácviku a prepojením osvojeného správania s každodenným životom umožniť žiakom osvojiť si základné postoje a spôsobilosti, súvisiace s uvedenými hodnotami a normami.</w:t>
      </w:r>
    </w:p>
    <w:p w:rsidR="001664CD" w:rsidRDefault="001664CD" w:rsidP="00E11D1F">
      <w:pPr>
        <w:jc w:val="center"/>
        <w:rPr>
          <w:b/>
          <w:color w:val="000000"/>
        </w:rPr>
      </w:pPr>
    </w:p>
    <w:p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Výchovné a vzdelávacie stratégie</w:t>
      </w:r>
    </w:p>
    <w:p w:rsidR="00E11D1F" w:rsidRDefault="00E11D1F" w:rsidP="00E11D1F">
      <w:pPr>
        <w:jc w:val="center"/>
        <w:rPr>
          <w:b/>
          <w:color w:val="000000"/>
        </w:rPr>
      </w:pP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Výučba smeruje k tomu, aby žiaci dokázali : </w:t>
      </w: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vedieť aktívne počúvať a rešpektovať názory druhých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nepodliehať emóciám, nepoužívať morálne súdy a odsudzujúce hodnotenia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uprednostňovať konštruktívny prístup, otvorenosť, čestnosť a slušnosť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byť empatický – vcítiť sa do prežívania iných a akceptovať ich potreby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využívať všetky dostupné formy komunikácie pri spracovávaní a vyjadrovaní informácií rôzneho typu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prezentovať vlastný názor, ktorý je zrozumiteľný a akceptovateľný pre ostatných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robiť etické analýzy s ohľadom na ľudské práva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neustále si rozvíjať osobné a sociálne zručnosti </w:t>
      </w: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kriticky myslieť, prehodnocovať fakty, identifikovať problémy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pochopiť podstatu problému a vedieť urobiť záver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riešiť konflikty kooperatívnym a spolupracujúcim spôsobom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prijímať rozhodnutia a niesť za ne zodpovednosť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pracovať tímovo, mať zručnosti spolupráce a priateľstva </w:t>
      </w: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osvojiť si základné humanistické hodnoty a princípy demokracie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uvedomiť si svoje práva, povinnosti, ľudské práva, záujmy, hodnoty, potreby a postoje v spojení so záujmami širšej skupiny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orientovať sa v kultúrno-pluralitnom svete a použiť interkultúrne kontakty na obohatenie seba aj druhých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lastRenderedPageBreak/>
        <w:t xml:space="preserve">aktívne reagovať na prejavy intolerancie, diskriminácie a xenofóbie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zaujímať sa aktívne o veci verejné a zodpovedne konať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zapájať sa do občianskeho života vo svojom okolí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chrániť životné prostredie a kultúrne dedičstvo </w:t>
      </w: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zamerať sa na sebapoznanie, sebazdokonaľovanie, sebakontrolu a sebareflexiu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efektívne spolupracovať a mať tvorivý prístup v tímovej práci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uvedomiť si svoju sociálnu pozíciu a rolu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podieľať sa spoluzodpovedne na dosiahnutých cieľoch tímovej práce </w:t>
      </w:r>
    </w:p>
    <w:p w:rsidR="00111A52" w:rsidRPr="00111A52" w:rsidRDefault="00111A52" w:rsidP="00111A5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posúdiť vlastné reálne fyzické a duševné možnosti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stanoviť si ciele a priority s ohľadom na svoje schopnosti, záujmovú orientáciu a životné podmienky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byť schopný vstúpiť na trh práce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zvažovať svoje predpoklady na podnikanie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získavať a využívať informácie o vzdelávacích a pracovných príležitostiach </w:t>
      </w:r>
    </w:p>
    <w:p w:rsidR="00111A52" w:rsidRDefault="00111A52" w:rsidP="00111A52">
      <w:pPr>
        <w:pStyle w:val="Default"/>
        <w:jc w:val="both"/>
        <w:rPr>
          <w:rFonts w:ascii="Times New Roman" w:hAnsi="Times New Roman" w:cs="Times New Roman"/>
        </w:rPr>
      </w:pP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</w:t>
      </w:r>
      <w:r w:rsidRPr="00111A52">
        <w:rPr>
          <w:rFonts w:ascii="Times New Roman" w:hAnsi="Times New Roman" w:cs="Times New Roman"/>
        </w:rPr>
        <w:t xml:space="preserve">edomiť si rozdiel medzi reálnym a virtuálnym svetom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111A52">
        <w:rPr>
          <w:rFonts w:ascii="Times New Roman" w:hAnsi="Times New Roman" w:cs="Times New Roman"/>
        </w:rPr>
        <w:t xml:space="preserve">chápať riziká používania informačno-komunikačných technológií </w:t>
      </w:r>
    </w:p>
    <w:p w:rsidR="00111A52" w:rsidRPr="00111A52" w:rsidRDefault="00111A52" w:rsidP="00111A52">
      <w:pPr>
        <w:pStyle w:val="Default"/>
        <w:numPr>
          <w:ilvl w:val="0"/>
          <w:numId w:val="14"/>
        </w:numPr>
        <w:jc w:val="both"/>
        <w:rPr>
          <w:sz w:val="18"/>
          <w:szCs w:val="18"/>
        </w:rPr>
      </w:pPr>
      <w:r w:rsidRPr="00111A52">
        <w:rPr>
          <w:rFonts w:ascii="Times New Roman" w:hAnsi="Times New Roman" w:cs="Times New Roman"/>
        </w:rPr>
        <w:t xml:space="preserve">získavať a spracovávať informácie z internetu </w:t>
      </w:r>
    </w:p>
    <w:p w:rsidR="00111A52" w:rsidRDefault="00111A52" w:rsidP="00E11D1F">
      <w:pPr>
        <w:jc w:val="both"/>
      </w:pPr>
    </w:p>
    <w:p w:rsidR="00E11D1F" w:rsidRPr="00311330" w:rsidRDefault="00E11D1F" w:rsidP="00E11D1F">
      <w:pPr>
        <w:jc w:val="both"/>
      </w:pPr>
      <w:r w:rsidRPr="00311330">
        <w:t xml:space="preserve">Úlohou predmetu je rozvíjať </w:t>
      </w:r>
      <w:r w:rsidRPr="00311330">
        <w:rPr>
          <w:b/>
        </w:rPr>
        <w:t>kľúčové kompetencie</w:t>
      </w:r>
      <w:r w:rsidR="00014842">
        <w:rPr>
          <w:b/>
        </w:rPr>
        <w:t>:</w:t>
      </w:r>
    </w:p>
    <w:p w:rsidR="00014842" w:rsidRPr="00014842" w:rsidRDefault="00014842" w:rsidP="00014842">
      <w:pPr>
        <w:autoSpaceDE w:val="0"/>
        <w:autoSpaceDN w:val="0"/>
        <w:adjustRightInd w:val="0"/>
      </w:pPr>
      <w:r w:rsidRPr="00014842">
        <w:t>1. komunikačné schopnosti a spôsobilosti</w:t>
      </w:r>
    </w:p>
    <w:p w:rsidR="00014842" w:rsidRPr="00014842" w:rsidRDefault="00014842" w:rsidP="00014842">
      <w:pPr>
        <w:autoSpaceDE w:val="0"/>
        <w:autoSpaceDN w:val="0"/>
        <w:adjustRightInd w:val="0"/>
      </w:pPr>
      <w:r w:rsidRPr="00014842">
        <w:t>2. personálne a interpersonálne schopnosti</w:t>
      </w:r>
    </w:p>
    <w:p w:rsidR="00014842" w:rsidRPr="00014842" w:rsidRDefault="00014842" w:rsidP="00014842">
      <w:pPr>
        <w:autoSpaceDE w:val="0"/>
        <w:autoSpaceDN w:val="0"/>
        <w:adjustRightInd w:val="0"/>
      </w:pPr>
      <w:r w:rsidRPr="00014842">
        <w:t>3. schopnosti tvorivo a kriticky riešiť problémy</w:t>
      </w:r>
    </w:p>
    <w:p w:rsidR="00E11D1F" w:rsidRDefault="00014842" w:rsidP="00014842">
      <w:r w:rsidRPr="00014842">
        <w:t>4. formovať občiansku spoločnosť</w:t>
      </w:r>
    </w:p>
    <w:p w:rsidR="00014842" w:rsidRDefault="00014842" w:rsidP="00E11D1F">
      <w:pPr>
        <w:jc w:val="center"/>
        <w:rPr>
          <w:b/>
          <w:color w:val="000000"/>
          <w:sz w:val="28"/>
          <w:szCs w:val="28"/>
        </w:rPr>
      </w:pPr>
    </w:p>
    <w:p w:rsidR="00014842" w:rsidRDefault="00014842" w:rsidP="00E11D1F">
      <w:pPr>
        <w:jc w:val="center"/>
        <w:rPr>
          <w:b/>
          <w:color w:val="000000"/>
          <w:sz w:val="28"/>
          <w:szCs w:val="28"/>
        </w:rPr>
      </w:pPr>
    </w:p>
    <w:p w:rsidR="00014842" w:rsidRDefault="00014842" w:rsidP="00E11D1F">
      <w:pPr>
        <w:jc w:val="center"/>
        <w:rPr>
          <w:b/>
          <w:color w:val="000000"/>
          <w:sz w:val="28"/>
          <w:szCs w:val="28"/>
        </w:rPr>
      </w:pPr>
    </w:p>
    <w:p w:rsidR="00E11D1F" w:rsidRPr="00350B60" w:rsidRDefault="00E11D1F" w:rsidP="00E11D1F">
      <w:pPr>
        <w:jc w:val="center"/>
        <w:rPr>
          <w:b/>
          <w:color w:val="000000"/>
          <w:sz w:val="28"/>
          <w:szCs w:val="28"/>
        </w:rPr>
      </w:pPr>
      <w:r w:rsidRPr="00350B60">
        <w:rPr>
          <w:b/>
          <w:color w:val="000000"/>
          <w:sz w:val="28"/>
          <w:szCs w:val="28"/>
        </w:rPr>
        <w:t>Stratégie vyučovania</w:t>
      </w:r>
    </w:p>
    <w:p w:rsidR="00E11D1F" w:rsidRDefault="00E11D1F" w:rsidP="00E11D1F">
      <w:pPr>
        <w:jc w:val="center"/>
        <w:rPr>
          <w:b/>
          <w:color w:val="000000"/>
        </w:rPr>
      </w:pPr>
    </w:p>
    <w:p w:rsidR="00B81DEE" w:rsidRDefault="00B81DEE" w:rsidP="00E11D1F">
      <w:pPr>
        <w:jc w:val="center"/>
        <w:rPr>
          <w:b/>
          <w:color w:val="00000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3404"/>
        <w:gridCol w:w="3018"/>
      </w:tblGrid>
      <w:tr w:rsidR="00E11D1F">
        <w:tc>
          <w:tcPr>
            <w:tcW w:w="1542" w:type="pct"/>
          </w:tcPr>
          <w:p w:rsidR="00E11D1F" w:rsidRDefault="00E11D1F" w:rsidP="0059777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Tematický celok</w:t>
            </w:r>
          </w:p>
        </w:tc>
        <w:tc>
          <w:tcPr>
            <w:tcW w:w="1833" w:type="pct"/>
          </w:tcPr>
          <w:p w:rsidR="00E11D1F" w:rsidRDefault="00E11D1F" w:rsidP="0059777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metódy                </w:t>
            </w:r>
          </w:p>
        </w:tc>
        <w:tc>
          <w:tcPr>
            <w:tcW w:w="1625" w:type="pct"/>
          </w:tcPr>
          <w:p w:rsidR="00E11D1F" w:rsidRDefault="00E11D1F" w:rsidP="00597774">
            <w:pPr>
              <w:pStyle w:val="Nadpis2"/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Stratégie výučby – formy  práce                                          </w:t>
            </w:r>
          </w:p>
        </w:tc>
      </w:tr>
      <w:tr w:rsidR="00E11D1F">
        <w:tc>
          <w:tcPr>
            <w:tcW w:w="1542" w:type="pct"/>
          </w:tcPr>
          <w:p w:rsidR="00E11D1F" w:rsidRPr="00006D97" w:rsidRDefault="00006D97" w:rsidP="00597774">
            <w:pPr>
              <w:rPr>
                <w:rFonts w:ascii="Times" w:hAnsi="Times"/>
                <w:b/>
              </w:rPr>
            </w:pPr>
            <w:r w:rsidRPr="00006D97">
              <w:rPr>
                <w:rFonts w:ascii="Times" w:hAnsi="Times"/>
                <w:b/>
              </w:rPr>
              <w:t>I./ 1.Komunikácia</w:t>
            </w:r>
          </w:p>
        </w:tc>
        <w:tc>
          <w:tcPr>
            <w:tcW w:w="1833" w:type="pct"/>
          </w:tcPr>
          <w:p w:rsidR="00E11D1F" w:rsidRPr="008F4561" w:rsidRDefault="00B74CF6" w:rsidP="00597774">
            <w:pPr>
              <w:rPr>
                <w:bCs/>
              </w:rPr>
            </w:pPr>
            <w:r>
              <w:rPr>
                <w:bCs/>
              </w:rPr>
              <w:t>Výklad, dialóg, rozhovor, diskusia, hranie rolí, zážitková metóda, DVD film</w:t>
            </w:r>
          </w:p>
        </w:tc>
        <w:tc>
          <w:tcPr>
            <w:tcW w:w="1625" w:type="pct"/>
          </w:tcPr>
          <w:p w:rsidR="00E11D1F" w:rsidRDefault="00E11D1F" w:rsidP="00597774">
            <w:pPr>
              <w:rPr>
                <w:bCs/>
              </w:rPr>
            </w:pPr>
            <w:r>
              <w:rPr>
                <w:bCs/>
              </w:rPr>
              <w:t>práca</w:t>
            </w:r>
            <w:r w:rsidRPr="00774816">
              <w:rPr>
                <w:bCs/>
              </w:rPr>
              <w:t xml:space="preserve"> vo dvojiciach</w:t>
            </w:r>
          </w:p>
          <w:p w:rsidR="00974436" w:rsidRPr="00774816" w:rsidRDefault="00974436" w:rsidP="00974436">
            <w:pPr>
              <w:rPr>
                <w:bCs/>
              </w:rPr>
            </w:pPr>
            <w:r>
              <w:rPr>
                <w:bCs/>
              </w:rPr>
              <w:t>frontálne vyučovanie</w:t>
            </w:r>
          </w:p>
          <w:p w:rsidR="00E11D1F" w:rsidRPr="00774816" w:rsidRDefault="00077ED1" w:rsidP="00597774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samostatná práca, kreslenie, scánky, besedy, interview</w:t>
            </w:r>
          </w:p>
        </w:tc>
      </w:tr>
      <w:tr w:rsidR="00E11D1F">
        <w:tc>
          <w:tcPr>
            <w:tcW w:w="1542" w:type="pct"/>
          </w:tcPr>
          <w:p w:rsidR="00E11D1F" w:rsidRPr="00006D97" w:rsidRDefault="00006D97" w:rsidP="00597774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I./2.</w:t>
            </w:r>
            <w:r w:rsidRPr="00850852">
              <w:rPr>
                <w:rFonts w:ascii="Times" w:hAnsi="Times"/>
              </w:rPr>
              <w:t xml:space="preserve"> </w:t>
            </w:r>
            <w:r w:rsidRPr="00006D97">
              <w:rPr>
                <w:rFonts w:ascii="Times" w:hAnsi="Times"/>
                <w:b/>
              </w:rPr>
              <w:t>Dôstojnosť ľudskej osoby</w:t>
            </w:r>
          </w:p>
        </w:tc>
        <w:tc>
          <w:tcPr>
            <w:tcW w:w="1833" w:type="pct"/>
          </w:tcPr>
          <w:p w:rsidR="00B74CF6" w:rsidRDefault="00B74CF6" w:rsidP="00597774">
            <w:pPr>
              <w:rPr>
                <w:bCs/>
              </w:rPr>
            </w:pPr>
            <w:r>
              <w:rPr>
                <w:bCs/>
              </w:rPr>
              <w:t>V</w:t>
            </w:r>
            <w:r w:rsidR="00E11D1F">
              <w:rPr>
                <w:bCs/>
              </w:rPr>
              <w:t>ýklad</w:t>
            </w:r>
            <w:r>
              <w:rPr>
                <w:bCs/>
              </w:rPr>
              <w:t xml:space="preserve">, </w:t>
            </w:r>
          </w:p>
          <w:p w:rsidR="00B74CF6" w:rsidRDefault="00B74CF6" w:rsidP="00597774">
            <w:pPr>
              <w:rPr>
                <w:bCs/>
              </w:rPr>
            </w:pPr>
            <w:r>
              <w:rPr>
                <w:bCs/>
              </w:rPr>
              <w:t xml:space="preserve">dialóg, </w:t>
            </w:r>
          </w:p>
          <w:p w:rsidR="00E11D1F" w:rsidRDefault="00B74CF6" w:rsidP="00597774">
            <w:pPr>
              <w:rPr>
                <w:bCs/>
              </w:rPr>
            </w:pPr>
            <w:r>
              <w:rPr>
                <w:bCs/>
              </w:rPr>
              <w:t>diskusia, hranie rolí, zážitková metóda, brainstorming</w:t>
            </w:r>
          </w:p>
          <w:p w:rsidR="00E11D1F" w:rsidRDefault="00E11D1F" w:rsidP="00974436">
            <w:pPr>
              <w:rPr>
                <w:bCs/>
              </w:rPr>
            </w:pPr>
          </w:p>
        </w:tc>
        <w:tc>
          <w:tcPr>
            <w:tcW w:w="1625" w:type="pct"/>
          </w:tcPr>
          <w:p w:rsidR="00E11D1F" w:rsidRPr="00774816" w:rsidRDefault="00E11D1F" w:rsidP="00597774">
            <w:pPr>
              <w:rPr>
                <w:bCs/>
              </w:rPr>
            </w:pPr>
            <w:r>
              <w:rPr>
                <w:bCs/>
              </w:rPr>
              <w:t>frontálne vyučovanie</w:t>
            </w:r>
          </w:p>
          <w:p w:rsidR="00077ED1" w:rsidRDefault="00974436" w:rsidP="00597774">
            <w:pPr>
              <w:rPr>
                <w:bCs/>
              </w:rPr>
            </w:pPr>
            <w:r>
              <w:rPr>
                <w:bCs/>
              </w:rPr>
              <w:t>skupinové vyučovanie</w:t>
            </w:r>
            <w:r w:rsidR="00077ED1">
              <w:rPr>
                <w:bCs/>
              </w:rPr>
              <w:t xml:space="preserve">, </w:t>
            </w:r>
          </w:p>
          <w:p w:rsidR="00E11D1F" w:rsidRDefault="00077ED1" w:rsidP="00597774">
            <w:pPr>
              <w:rPr>
                <w:bCs/>
              </w:rPr>
            </w:pPr>
            <w:r>
              <w:rPr>
                <w:color w:val="000000"/>
                <w:szCs w:val="18"/>
              </w:rPr>
              <w:t>samostatná práca, kreslenie, tvorba plagátu, nástenky</w:t>
            </w:r>
          </w:p>
        </w:tc>
      </w:tr>
      <w:tr w:rsidR="00E11D1F">
        <w:tc>
          <w:tcPr>
            <w:tcW w:w="1542" w:type="pct"/>
          </w:tcPr>
          <w:p w:rsidR="00E11D1F" w:rsidRPr="00350B60" w:rsidRDefault="00006D97" w:rsidP="00597774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I./3. </w:t>
            </w:r>
            <w:r w:rsidRPr="00006D97">
              <w:rPr>
                <w:rFonts w:ascii="Times" w:hAnsi="Times"/>
                <w:b/>
              </w:rPr>
              <w:t>Etika sexuálneho života</w:t>
            </w:r>
          </w:p>
        </w:tc>
        <w:tc>
          <w:tcPr>
            <w:tcW w:w="1833" w:type="pct"/>
          </w:tcPr>
          <w:p w:rsidR="00032FF6" w:rsidRDefault="00032FF6" w:rsidP="00597774">
            <w:pPr>
              <w:rPr>
                <w:bCs/>
              </w:rPr>
            </w:pPr>
            <w:r>
              <w:rPr>
                <w:bCs/>
              </w:rPr>
              <w:t>V</w:t>
            </w:r>
            <w:r w:rsidR="00E11D1F">
              <w:rPr>
                <w:bCs/>
              </w:rPr>
              <w:t>ýklad</w:t>
            </w:r>
            <w:r>
              <w:rPr>
                <w:bCs/>
              </w:rPr>
              <w:t xml:space="preserve">, </w:t>
            </w:r>
          </w:p>
          <w:p w:rsidR="00032FF6" w:rsidRDefault="00032FF6" w:rsidP="00597774">
            <w:pPr>
              <w:rPr>
                <w:bCs/>
              </w:rPr>
            </w:pPr>
            <w:r>
              <w:rPr>
                <w:bCs/>
              </w:rPr>
              <w:t xml:space="preserve">dialóg, rozhovor, diskusia, </w:t>
            </w:r>
          </w:p>
          <w:p w:rsidR="00032FF6" w:rsidRDefault="00032FF6" w:rsidP="00597774">
            <w:pPr>
              <w:rPr>
                <w:bCs/>
              </w:rPr>
            </w:pPr>
            <w:r>
              <w:rPr>
                <w:bCs/>
              </w:rPr>
              <w:t xml:space="preserve"> situačno-problémová metóda, </w:t>
            </w:r>
          </w:p>
          <w:p w:rsidR="00E11D1F" w:rsidRDefault="00032FF6" w:rsidP="00597774">
            <w:pPr>
              <w:rPr>
                <w:bCs/>
              </w:rPr>
            </w:pPr>
            <w:r>
              <w:rPr>
                <w:bCs/>
              </w:rPr>
              <w:t>obrazový material</w:t>
            </w:r>
          </w:p>
        </w:tc>
        <w:tc>
          <w:tcPr>
            <w:tcW w:w="1625" w:type="pct"/>
          </w:tcPr>
          <w:p w:rsidR="00E11D1F" w:rsidRPr="00774816" w:rsidRDefault="00E11D1F" w:rsidP="00597774">
            <w:pPr>
              <w:rPr>
                <w:bCs/>
              </w:rPr>
            </w:pPr>
            <w:r>
              <w:rPr>
                <w:bCs/>
              </w:rPr>
              <w:t>frontálne vyučovanie</w:t>
            </w:r>
          </w:p>
          <w:p w:rsidR="00E11D1F" w:rsidRDefault="00974436" w:rsidP="004261B5">
            <w:pPr>
              <w:rPr>
                <w:bCs/>
              </w:rPr>
            </w:pPr>
            <w:r>
              <w:rPr>
                <w:bCs/>
              </w:rPr>
              <w:t>skupinové vyučovanie</w:t>
            </w:r>
            <w:r w:rsidR="004261B5">
              <w:rPr>
                <w:bCs/>
              </w:rPr>
              <w:t>, dotázník, prezentácia, riešenie problémovej situácie</w:t>
            </w:r>
          </w:p>
        </w:tc>
      </w:tr>
      <w:tr w:rsidR="00E11D1F">
        <w:tc>
          <w:tcPr>
            <w:tcW w:w="1542" w:type="pct"/>
          </w:tcPr>
          <w:p w:rsidR="00E11D1F" w:rsidRPr="00350B60" w:rsidRDefault="00006D97" w:rsidP="00597774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II./1. </w:t>
            </w:r>
            <w:r w:rsidRPr="00006D97">
              <w:rPr>
                <w:rFonts w:ascii="Times" w:hAnsi="Times"/>
                <w:b/>
              </w:rPr>
              <w:t>Dobré vzťahy v rodine</w:t>
            </w:r>
          </w:p>
        </w:tc>
        <w:tc>
          <w:tcPr>
            <w:tcW w:w="1833" w:type="pct"/>
          </w:tcPr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 xml:space="preserve">Výklad, </w:t>
            </w:r>
          </w:p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 xml:space="preserve">dialóg, </w:t>
            </w:r>
          </w:p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 xml:space="preserve">diskusia, hranie rolí, zážitková </w:t>
            </w:r>
            <w:r>
              <w:rPr>
                <w:bCs/>
              </w:rPr>
              <w:lastRenderedPageBreak/>
              <w:t>metóda, brainstorming</w:t>
            </w:r>
          </w:p>
          <w:p w:rsidR="00E11D1F" w:rsidRPr="008F4561" w:rsidRDefault="00E11D1F" w:rsidP="00597774">
            <w:pPr>
              <w:rPr>
                <w:bCs/>
              </w:rPr>
            </w:pPr>
          </w:p>
        </w:tc>
        <w:tc>
          <w:tcPr>
            <w:tcW w:w="1625" w:type="pct"/>
          </w:tcPr>
          <w:p w:rsidR="00E11D1F" w:rsidRPr="00774816" w:rsidRDefault="00E11D1F" w:rsidP="00597774">
            <w:pPr>
              <w:rPr>
                <w:bCs/>
              </w:rPr>
            </w:pPr>
            <w:r>
              <w:rPr>
                <w:bCs/>
              </w:rPr>
              <w:lastRenderedPageBreak/>
              <w:t>frontálne vyučovanie</w:t>
            </w:r>
            <w:r w:rsidR="00974436">
              <w:rPr>
                <w:bCs/>
              </w:rPr>
              <w:t xml:space="preserve">, skupinové vyučovanie, </w:t>
            </w:r>
          </w:p>
          <w:p w:rsidR="00974436" w:rsidRDefault="00974436" w:rsidP="00974436">
            <w:pPr>
              <w:rPr>
                <w:bCs/>
              </w:rPr>
            </w:pPr>
            <w:r>
              <w:rPr>
                <w:bCs/>
              </w:rPr>
              <w:t>práca</w:t>
            </w:r>
            <w:r w:rsidRPr="00774816">
              <w:rPr>
                <w:bCs/>
              </w:rPr>
              <w:t xml:space="preserve"> vo dvojiciach</w:t>
            </w:r>
            <w:r w:rsidR="0084282D">
              <w:rPr>
                <w:bCs/>
              </w:rPr>
              <w:t xml:space="preserve">, tvorba </w:t>
            </w:r>
            <w:r w:rsidR="0084282D">
              <w:rPr>
                <w:bCs/>
              </w:rPr>
              <w:lastRenderedPageBreak/>
              <w:t>rodinného rozpočtu, anketa, scénky</w:t>
            </w:r>
          </w:p>
          <w:p w:rsidR="00E11D1F" w:rsidRPr="00774816" w:rsidRDefault="00E11D1F" w:rsidP="00597774">
            <w:pPr>
              <w:rPr>
                <w:color w:val="000000"/>
                <w:szCs w:val="18"/>
              </w:rPr>
            </w:pPr>
          </w:p>
        </w:tc>
      </w:tr>
      <w:tr w:rsidR="00E11D1F">
        <w:tc>
          <w:tcPr>
            <w:tcW w:w="1542" w:type="pct"/>
          </w:tcPr>
          <w:p w:rsidR="00E11D1F" w:rsidRPr="00006D97" w:rsidRDefault="00006D97" w:rsidP="00597774">
            <w:pPr>
              <w:rPr>
                <w:b/>
              </w:rPr>
            </w:pPr>
            <w:r w:rsidRPr="00006D97">
              <w:rPr>
                <w:b/>
              </w:rPr>
              <w:lastRenderedPageBreak/>
              <w:t xml:space="preserve">II./2. </w:t>
            </w:r>
            <w:r w:rsidRPr="00006D97">
              <w:rPr>
                <w:rFonts w:ascii="Times" w:hAnsi="Times"/>
                <w:b/>
              </w:rPr>
              <w:t>Filozofické zovšeobecnenie dosiaľ osvojených etických zásad</w:t>
            </w:r>
          </w:p>
        </w:tc>
        <w:tc>
          <w:tcPr>
            <w:tcW w:w="1833" w:type="pct"/>
          </w:tcPr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 xml:space="preserve">Výklad, </w:t>
            </w:r>
          </w:p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 xml:space="preserve">dialóg, </w:t>
            </w:r>
          </w:p>
          <w:p w:rsidR="0055161D" w:rsidRDefault="0055161D" w:rsidP="0055161D">
            <w:pPr>
              <w:rPr>
                <w:bCs/>
              </w:rPr>
            </w:pPr>
            <w:r>
              <w:rPr>
                <w:bCs/>
              </w:rPr>
              <w:t>diskusia, hranie rolí, zážitková metóda, brainstorming</w:t>
            </w:r>
          </w:p>
          <w:p w:rsidR="00E11D1F" w:rsidRPr="00A30A54" w:rsidRDefault="0055161D" w:rsidP="00597774">
            <w:r>
              <w:t>DVD dokument, reflexia</w:t>
            </w:r>
          </w:p>
        </w:tc>
        <w:tc>
          <w:tcPr>
            <w:tcW w:w="1625" w:type="pct"/>
          </w:tcPr>
          <w:p w:rsidR="00E11D1F" w:rsidRDefault="00E11D1F" w:rsidP="00597774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frontálne vyučovanie</w:t>
            </w:r>
          </w:p>
          <w:p w:rsidR="00E11D1F" w:rsidRDefault="00E11D1F" w:rsidP="00597774"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skupinové vyučovanie</w:t>
            </w:r>
            <w:r w:rsidR="0084282D">
              <w:rPr>
                <w:color w:val="000000"/>
                <w:szCs w:val="18"/>
              </w:rPr>
              <w:t>, prezentácia tradícií, zvykov, životných štýlov</w:t>
            </w:r>
          </w:p>
          <w:p w:rsidR="00E11D1F" w:rsidRDefault="00E11D1F" w:rsidP="00597774"/>
        </w:tc>
      </w:tr>
      <w:tr w:rsidR="00E11D1F" w:rsidRPr="003121AF">
        <w:tc>
          <w:tcPr>
            <w:tcW w:w="1542" w:type="pct"/>
          </w:tcPr>
          <w:p w:rsidR="00E11D1F" w:rsidRPr="00350B60" w:rsidRDefault="00006D97" w:rsidP="0059777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II./3. </w:t>
            </w:r>
            <w:r w:rsidRPr="00006D97">
              <w:rPr>
                <w:rFonts w:ascii="Times" w:hAnsi="Times"/>
                <w:b/>
              </w:rPr>
              <w:t>Etika práce, etika a ekonomika</w:t>
            </w:r>
          </w:p>
        </w:tc>
        <w:tc>
          <w:tcPr>
            <w:tcW w:w="1833" w:type="pct"/>
          </w:tcPr>
          <w:p w:rsidR="00637E7E" w:rsidRDefault="00637E7E" w:rsidP="00637E7E">
            <w:pPr>
              <w:rPr>
                <w:bCs/>
              </w:rPr>
            </w:pPr>
            <w:r>
              <w:rPr>
                <w:bCs/>
              </w:rPr>
              <w:t xml:space="preserve">Výklad, </w:t>
            </w:r>
          </w:p>
          <w:p w:rsidR="00637E7E" w:rsidRDefault="00637E7E" w:rsidP="00637E7E">
            <w:pPr>
              <w:rPr>
                <w:bCs/>
              </w:rPr>
            </w:pPr>
            <w:r>
              <w:rPr>
                <w:bCs/>
              </w:rPr>
              <w:t xml:space="preserve">dialóg, </w:t>
            </w:r>
          </w:p>
          <w:p w:rsidR="00E11D1F" w:rsidRPr="003121AF" w:rsidRDefault="00637E7E" w:rsidP="00637E7E">
            <w:pPr>
              <w:rPr>
                <w:bCs/>
              </w:rPr>
            </w:pPr>
            <w:r>
              <w:rPr>
                <w:bCs/>
              </w:rPr>
              <w:t>diskusia, hranie rolí, problémová metóda</w:t>
            </w:r>
          </w:p>
        </w:tc>
        <w:tc>
          <w:tcPr>
            <w:tcW w:w="1625" w:type="pct"/>
          </w:tcPr>
          <w:p w:rsidR="00E11D1F" w:rsidRPr="003121AF" w:rsidRDefault="00E11D1F" w:rsidP="00597774">
            <w:pPr>
              <w:rPr>
                <w:bCs/>
              </w:rPr>
            </w:pPr>
            <w:r w:rsidRPr="003121AF">
              <w:rPr>
                <w:bCs/>
              </w:rPr>
              <w:t>Diskusia</w:t>
            </w:r>
          </w:p>
          <w:p w:rsidR="00E11D1F" w:rsidRPr="003121AF" w:rsidRDefault="00E11D1F" w:rsidP="00597774">
            <w:pPr>
              <w:rPr>
                <w:bCs/>
              </w:rPr>
            </w:pPr>
            <w:r w:rsidRPr="003121AF">
              <w:rPr>
                <w:bCs/>
              </w:rPr>
              <w:t>Beseda</w:t>
            </w:r>
            <w:r w:rsidR="00AE1C1A">
              <w:rPr>
                <w:bCs/>
              </w:rPr>
              <w:t xml:space="preserve"> s osobnosťou</w:t>
            </w:r>
          </w:p>
          <w:p w:rsidR="00E11D1F" w:rsidRPr="003121AF" w:rsidRDefault="00AE1C1A" w:rsidP="00597774">
            <w:pPr>
              <w:rPr>
                <w:bCs/>
              </w:rPr>
            </w:pPr>
            <w:r>
              <w:rPr>
                <w:bCs/>
              </w:rPr>
              <w:t>Voľba profesie, cesta k úspechu,</w:t>
            </w:r>
          </w:p>
        </w:tc>
      </w:tr>
    </w:tbl>
    <w:p w:rsidR="00E11D1F" w:rsidRPr="003121AF" w:rsidRDefault="00E11D1F" w:rsidP="00E11D1F">
      <w:pPr>
        <w:rPr>
          <w:bCs/>
        </w:rPr>
      </w:pPr>
    </w:p>
    <w:p w:rsidR="00E11D1F" w:rsidRPr="003121AF" w:rsidRDefault="00E11D1F" w:rsidP="00E11D1F">
      <w:pPr>
        <w:rPr>
          <w:bCs/>
        </w:rPr>
      </w:pPr>
    </w:p>
    <w:p w:rsidR="00E11D1F" w:rsidRDefault="00E11D1F" w:rsidP="00E11D1F">
      <w:pPr>
        <w:jc w:val="center"/>
        <w:rPr>
          <w:b/>
          <w:color w:val="000000"/>
        </w:rPr>
      </w:pPr>
    </w:p>
    <w:p w:rsidR="00E11D1F" w:rsidRDefault="00E11D1F" w:rsidP="00573E89">
      <w:pPr>
        <w:jc w:val="center"/>
        <w:rPr>
          <w:color w:val="000000"/>
        </w:rPr>
      </w:pPr>
      <w:r>
        <w:rPr>
          <w:b/>
          <w:color w:val="000000"/>
        </w:rPr>
        <w:t>Učebné zdroje</w:t>
      </w:r>
    </w:p>
    <w:p w:rsidR="00E11D1F" w:rsidRDefault="00E11D1F" w:rsidP="00E11D1F">
      <w:pPr>
        <w:tabs>
          <w:tab w:val="left" w:pos="450"/>
        </w:tabs>
        <w:jc w:val="both"/>
        <w:rPr>
          <w:color w:val="000000"/>
        </w:rPr>
      </w:pPr>
      <w:r>
        <w:rPr>
          <w:color w:val="00000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8"/>
        <w:gridCol w:w="1729"/>
        <w:gridCol w:w="1648"/>
        <w:gridCol w:w="1814"/>
        <w:gridCol w:w="2039"/>
      </w:tblGrid>
      <w:tr w:rsidR="00E11D1F">
        <w:tc>
          <w:tcPr>
            <w:tcW w:w="2058" w:type="dxa"/>
          </w:tcPr>
          <w:p w:rsidR="00E11D1F" w:rsidRDefault="00E11D1F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Tematický celok</w:t>
            </w:r>
          </w:p>
        </w:tc>
        <w:tc>
          <w:tcPr>
            <w:tcW w:w="1729" w:type="dxa"/>
          </w:tcPr>
          <w:p w:rsidR="00E11D1F" w:rsidRDefault="00E11D1F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Odborná literatúra</w:t>
            </w:r>
          </w:p>
        </w:tc>
        <w:tc>
          <w:tcPr>
            <w:tcW w:w="1648" w:type="dxa"/>
          </w:tcPr>
          <w:p w:rsidR="00E11D1F" w:rsidRDefault="00E11D1F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Didaktická technika</w:t>
            </w:r>
          </w:p>
        </w:tc>
        <w:tc>
          <w:tcPr>
            <w:tcW w:w="1814" w:type="dxa"/>
          </w:tcPr>
          <w:p w:rsidR="00E11D1F" w:rsidRDefault="00E11D1F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Materiálové výučbové prostriedky</w:t>
            </w:r>
          </w:p>
        </w:tc>
        <w:tc>
          <w:tcPr>
            <w:tcW w:w="2039" w:type="dxa"/>
          </w:tcPr>
          <w:p w:rsidR="00E11D1F" w:rsidRDefault="00E11D1F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Ďalšie zdroje</w:t>
            </w:r>
          </w:p>
        </w:tc>
      </w:tr>
      <w:tr w:rsidR="00CC037B">
        <w:tc>
          <w:tcPr>
            <w:tcW w:w="2058" w:type="dxa"/>
          </w:tcPr>
          <w:p w:rsidR="00CC037B" w:rsidRPr="00006D97" w:rsidRDefault="00CC037B" w:rsidP="00111A52">
            <w:pPr>
              <w:rPr>
                <w:rFonts w:ascii="Times" w:hAnsi="Times"/>
                <w:b/>
              </w:rPr>
            </w:pPr>
            <w:r w:rsidRPr="00006D97">
              <w:rPr>
                <w:rFonts w:ascii="Times" w:hAnsi="Times"/>
                <w:b/>
              </w:rPr>
              <w:t>I./ 1.Komunikácia</w:t>
            </w:r>
          </w:p>
        </w:tc>
        <w:tc>
          <w:tcPr>
            <w:tcW w:w="1729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13"/>
            </w:tblGrid>
            <w:tr w:rsidR="00CC037B" w:rsidRPr="00E11801">
              <w:trPr>
                <w:trHeight w:val="153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Lenz, L.- Krížová, O.: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Metodický materiál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k predmetu etická výchova;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Miedzgová, J.: Základy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etiky;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Prevendárová, J. – Kubíčková, G. : Základy rodinnej a sexuálnej výchovy; </w:t>
                  </w:r>
                </w:p>
                <w:p w:rsidR="00CC037B" w:rsidRPr="00E11801" w:rsidRDefault="00CC037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E11801">
                    <w:rPr>
                      <w:rFonts w:ascii="Times New Roman" w:hAnsi="Times New Roman" w:cs="Times New Roman"/>
                    </w:rPr>
                    <w:t xml:space="preserve">Roche Olivar, R. – Etická výchova; </w:t>
                  </w:r>
                </w:p>
              </w:tc>
            </w:tr>
          </w:tbl>
          <w:p w:rsidR="00CC037B" w:rsidRDefault="00CC037B" w:rsidP="00075E0A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1648" w:type="dxa"/>
            <w:vMerge w:val="restart"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DVD prehrávač,</w:t>
            </w:r>
          </w:p>
          <w:p w:rsidR="00CC037B" w:rsidRDefault="00CC037B" w:rsidP="00CC037B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  <w:r>
              <w:t>prezentácie učiteľa, video, knihy, denná tlač, PC</w:t>
            </w:r>
          </w:p>
        </w:tc>
        <w:tc>
          <w:tcPr>
            <w:tcW w:w="1814" w:type="dxa"/>
            <w:vMerge w:val="restart"/>
          </w:tcPr>
          <w:p w:rsidR="00CC037B" w:rsidRPr="00CC037B" w:rsidRDefault="00CC037B" w:rsidP="00597774">
            <w:pPr>
              <w:tabs>
                <w:tab w:val="left" w:pos="450"/>
              </w:tabs>
              <w:jc w:val="both"/>
              <w:rPr>
                <w:color w:val="000000"/>
              </w:rPr>
            </w:pPr>
            <w:r w:rsidRPr="00CC037B">
              <w:rPr>
                <w:color w:val="000000"/>
              </w:rPr>
              <w:t>Zošit, papier, farbičky, časopisy, nožnice, fotky, lepidlo, nástenky, špendlíky, špagát, obrázky</w:t>
            </w:r>
          </w:p>
        </w:tc>
        <w:tc>
          <w:tcPr>
            <w:tcW w:w="2039" w:type="dxa"/>
            <w:vMerge w:val="restart"/>
          </w:tcPr>
          <w:p w:rsidR="00CC037B" w:rsidRP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  <w:r w:rsidRPr="00CC037B">
              <w:rPr>
                <w:color w:val="000000"/>
              </w:rPr>
              <w:t>Internet,</w:t>
            </w:r>
          </w:p>
          <w:p w:rsidR="00CC037B" w:rsidRDefault="00CC037B" w:rsidP="001B4DBE">
            <w:pPr>
              <w:tabs>
                <w:tab w:val="left" w:pos="450"/>
              </w:tabs>
              <w:rPr>
                <w:b/>
                <w:color w:val="000000"/>
              </w:rPr>
            </w:pPr>
            <w:r w:rsidRPr="00CC037B">
              <w:rPr>
                <w:color w:val="000000"/>
              </w:rPr>
              <w:t>Aktualita, knižnica, exkurzi</w:t>
            </w:r>
            <w:r>
              <w:rPr>
                <w:color w:val="000000"/>
              </w:rPr>
              <w:t>e</w:t>
            </w:r>
          </w:p>
        </w:tc>
      </w:tr>
      <w:tr w:rsidR="00CC037B">
        <w:tc>
          <w:tcPr>
            <w:tcW w:w="2058" w:type="dxa"/>
          </w:tcPr>
          <w:p w:rsidR="00CC037B" w:rsidRPr="00350B60" w:rsidRDefault="00CC037B" w:rsidP="00111A52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I./3. </w:t>
            </w:r>
            <w:r w:rsidRPr="00006D97">
              <w:rPr>
                <w:rFonts w:ascii="Times" w:hAnsi="Times"/>
                <w:b/>
              </w:rPr>
              <w:t>Etika sexuálneho života</w:t>
            </w:r>
          </w:p>
        </w:tc>
        <w:tc>
          <w:tcPr>
            <w:tcW w:w="1729" w:type="dxa"/>
            <w:vMerge/>
          </w:tcPr>
          <w:p w:rsidR="00CC037B" w:rsidRDefault="00CC037B" w:rsidP="00075E0A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648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1814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  <w:tc>
          <w:tcPr>
            <w:tcW w:w="2039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b/>
                <w:color w:val="000000"/>
              </w:rPr>
            </w:pPr>
          </w:p>
        </w:tc>
      </w:tr>
      <w:tr w:rsidR="00CC037B">
        <w:tc>
          <w:tcPr>
            <w:tcW w:w="2058" w:type="dxa"/>
          </w:tcPr>
          <w:p w:rsidR="00CC037B" w:rsidRPr="00350B60" w:rsidRDefault="00CC037B" w:rsidP="00111A52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II./1. </w:t>
            </w:r>
            <w:r w:rsidRPr="00006D97">
              <w:rPr>
                <w:rFonts w:ascii="Times" w:hAnsi="Times"/>
                <w:b/>
              </w:rPr>
              <w:t>Dobré vzťahy v rodine</w:t>
            </w:r>
          </w:p>
        </w:tc>
        <w:tc>
          <w:tcPr>
            <w:tcW w:w="172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14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3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CC037B">
        <w:tc>
          <w:tcPr>
            <w:tcW w:w="2058" w:type="dxa"/>
          </w:tcPr>
          <w:p w:rsidR="00CC037B" w:rsidRPr="00006D97" w:rsidRDefault="00CC037B" w:rsidP="00111A52">
            <w:pPr>
              <w:rPr>
                <w:b/>
              </w:rPr>
            </w:pPr>
            <w:r w:rsidRPr="00006D97">
              <w:rPr>
                <w:b/>
              </w:rPr>
              <w:t xml:space="preserve">II./2. </w:t>
            </w:r>
            <w:r w:rsidRPr="00006D97">
              <w:rPr>
                <w:rFonts w:ascii="Times" w:hAnsi="Times"/>
                <w:b/>
              </w:rPr>
              <w:t>Filozofické zovšeobecnenie dosiaľ osvojených etických zásad</w:t>
            </w:r>
          </w:p>
        </w:tc>
        <w:tc>
          <w:tcPr>
            <w:tcW w:w="172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14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3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</w:tr>
      <w:tr w:rsidR="00CC037B">
        <w:tc>
          <w:tcPr>
            <w:tcW w:w="2058" w:type="dxa"/>
          </w:tcPr>
          <w:p w:rsidR="00CC037B" w:rsidRPr="00350B60" w:rsidRDefault="00CC037B" w:rsidP="00111A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II./3. </w:t>
            </w:r>
            <w:r w:rsidRPr="00006D97">
              <w:rPr>
                <w:rFonts w:ascii="Times" w:hAnsi="Times"/>
                <w:b/>
              </w:rPr>
              <w:t>Etika práce, etika a ekonomika</w:t>
            </w:r>
          </w:p>
        </w:tc>
        <w:tc>
          <w:tcPr>
            <w:tcW w:w="172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1648" w:type="dxa"/>
            <w:vMerge/>
          </w:tcPr>
          <w:p w:rsidR="00CC037B" w:rsidRDefault="00CC037B" w:rsidP="00597774">
            <w:pPr>
              <w:tabs>
                <w:tab w:val="left" w:pos="450"/>
              </w:tabs>
              <w:jc w:val="both"/>
              <w:rPr>
                <w:color w:val="000000"/>
              </w:rPr>
            </w:pPr>
          </w:p>
        </w:tc>
        <w:tc>
          <w:tcPr>
            <w:tcW w:w="1814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  <w:tc>
          <w:tcPr>
            <w:tcW w:w="2039" w:type="dxa"/>
            <w:vMerge/>
          </w:tcPr>
          <w:p w:rsidR="00CC037B" w:rsidRDefault="00CC037B" w:rsidP="00597774">
            <w:pPr>
              <w:tabs>
                <w:tab w:val="left" w:pos="450"/>
              </w:tabs>
              <w:rPr>
                <w:color w:val="000000"/>
              </w:rPr>
            </w:pPr>
          </w:p>
        </w:tc>
      </w:tr>
    </w:tbl>
    <w:p w:rsidR="00E11D1F" w:rsidRDefault="00E11D1F" w:rsidP="00E11D1F">
      <w:pPr>
        <w:rPr>
          <w:b/>
          <w:color w:val="000000"/>
        </w:rPr>
      </w:pPr>
    </w:p>
    <w:p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br w:type="page"/>
      </w:r>
      <w:r>
        <w:rPr>
          <w:b/>
          <w:color w:val="000000"/>
        </w:rPr>
        <w:lastRenderedPageBreak/>
        <w:t>Hodnotenie a</w:t>
      </w:r>
      <w:r w:rsidR="00B81DEE">
        <w:rPr>
          <w:b/>
          <w:color w:val="000000"/>
        </w:rPr>
        <w:t> </w:t>
      </w:r>
      <w:r>
        <w:rPr>
          <w:b/>
          <w:color w:val="000000"/>
        </w:rPr>
        <w:t>klasifikácia</w:t>
      </w:r>
    </w:p>
    <w:p w:rsidR="00B81DEE" w:rsidRDefault="00B81DEE" w:rsidP="00E11D1F">
      <w:pPr>
        <w:jc w:val="center"/>
        <w:rPr>
          <w:b/>
          <w:color w:val="000000"/>
        </w:rPr>
      </w:pPr>
    </w:p>
    <w:p w:rsidR="00E11D1F" w:rsidRPr="00974436" w:rsidRDefault="00974436" w:rsidP="00EA1883">
      <w:pPr>
        <w:autoSpaceDE w:val="0"/>
        <w:autoSpaceDN w:val="0"/>
        <w:adjustRightInd w:val="0"/>
      </w:pPr>
      <w:r w:rsidRPr="00974436">
        <w:t xml:space="preserve">Na hodine etickej výchovy žiakov nehodnotíme známkou. </w:t>
      </w:r>
      <w:r w:rsidR="00EA1883">
        <w:t>Na vysved</w:t>
      </w:r>
      <w:r w:rsidR="00EA1883">
        <w:rPr>
          <w:rFonts w:ascii="TimesNewRoman" w:hAnsi="TimesNewRoman" w:cs="TimesNewRoman"/>
        </w:rPr>
        <w:t>č</w:t>
      </w:r>
      <w:r w:rsidR="00EA1883">
        <w:t xml:space="preserve">ení sa uvedie absolvoval, neabsolvoval. </w:t>
      </w:r>
      <w:r w:rsidRPr="00974436">
        <w:t>Je vhodné a</w:t>
      </w:r>
      <w:r w:rsidR="00EA1883">
        <w:t> </w:t>
      </w:r>
      <w:r w:rsidRPr="00974436">
        <w:t>žiaduce</w:t>
      </w:r>
      <w:r w:rsidR="00EA1883">
        <w:t xml:space="preserve"> </w:t>
      </w:r>
      <w:r w:rsidRPr="00974436">
        <w:t>jednotlivcov slovne oceniť počas hodiny a skupinu žiakov priebežne i na konci</w:t>
      </w:r>
      <w:r w:rsidR="00EA1883">
        <w:t xml:space="preserve"> </w:t>
      </w:r>
      <w:r w:rsidRPr="00974436">
        <w:t>hodiny. Žiaci by mali tiež mať priestor na vyjadrenie, ako sa cítili, ako sa im hodina</w:t>
      </w:r>
      <w:r w:rsidR="00EA1883">
        <w:t xml:space="preserve"> </w:t>
      </w:r>
      <w:r w:rsidRPr="00974436">
        <w:t>páčila, v čom by privítali zmenu.</w:t>
      </w:r>
    </w:p>
    <w:p w:rsidR="00E11D1F" w:rsidRPr="00974436" w:rsidRDefault="00E11D1F" w:rsidP="00E11D1F">
      <w:pPr>
        <w:autoSpaceDE w:val="0"/>
        <w:autoSpaceDN w:val="0"/>
        <w:adjustRightInd w:val="0"/>
        <w:jc w:val="both"/>
        <w:rPr>
          <w:color w:val="000000"/>
        </w:rPr>
      </w:pPr>
    </w:p>
    <w:p w:rsidR="00E11D1F" w:rsidRDefault="00E11D1F" w:rsidP="00E11D1F">
      <w:pPr>
        <w:autoSpaceDE w:val="0"/>
        <w:autoSpaceDN w:val="0"/>
        <w:adjustRightInd w:val="0"/>
        <w:ind w:left="360"/>
        <w:jc w:val="both"/>
        <w:rPr>
          <w:rFonts w:ascii="Times-Roman" w:hAnsi="Times-Roman" w:cs="Times-Roman"/>
          <w:color w:val="000000"/>
        </w:rPr>
      </w:pPr>
    </w:p>
    <w:p w:rsidR="00E11D1F" w:rsidRDefault="00E11D1F" w:rsidP="00E11D1F">
      <w:pPr>
        <w:jc w:val="both"/>
        <w:rPr>
          <w:b/>
          <w:color w:val="000000"/>
        </w:rPr>
      </w:pPr>
    </w:p>
    <w:p w:rsidR="00E11D1F" w:rsidRDefault="00E11D1F" w:rsidP="00E11D1F">
      <w:pPr>
        <w:jc w:val="center"/>
        <w:rPr>
          <w:b/>
          <w:color w:val="000000"/>
        </w:rPr>
      </w:pPr>
      <w:r>
        <w:rPr>
          <w:b/>
          <w:color w:val="000000"/>
        </w:rPr>
        <w:t>Obsah vzdelávania (učivo)</w:t>
      </w:r>
    </w:p>
    <w:p w:rsidR="00E11D1F" w:rsidRDefault="00E11D1F" w:rsidP="00E11D1F">
      <w:pPr>
        <w:jc w:val="both"/>
        <w:rPr>
          <w:color w:val="000000"/>
        </w:rPr>
      </w:pPr>
    </w:p>
    <w:p w:rsidR="00E11D1F" w:rsidRDefault="00E11D1F" w:rsidP="00E11D1F">
      <w:pPr>
        <w:jc w:val="both"/>
        <w:rPr>
          <w:b/>
          <w:color w:val="FF0000"/>
        </w:rPr>
      </w:pPr>
      <w:r>
        <w:rPr>
          <w:color w:val="000000"/>
        </w:rPr>
        <w:t xml:space="preserve">Príloha č.1: Obsah vzdelávania </w:t>
      </w:r>
    </w:p>
    <w:p w:rsidR="00E11D1F" w:rsidRDefault="00E11D1F" w:rsidP="00E11D1F">
      <w:pPr>
        <w:jc w:val="both"/>
        <w:rPr>
          <w:color w:val="000000"/>
        </w:rPr>
      </w:pPr>
      <w:r>
        <w:rPr>
          <w:color w:val="000000"/>
        </w:rPr>
        <w:t xml:space="preserve">Príloha č.2: Časovo – tematický plán </w:t>
      </w:r>
    </w:p>
    <w:p w:rsidR="00E11D1F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:rsidR="00E11D1F" w:rsidRDefault="00E11D1F" w:rsidP="00E11D1F">
      <w:pPr>
        <w:autoSpaceDE w:val="0"/>
        <w:autoSpaceDN w:val="0"/>
        <w:adjustRightInd w:val="0"/>
        <w:jc w:val="both"/>
        <w:rPr>
          <w:rFonts w:ascii="Times-Roman" w:hAnsi="Times-Roman" w:cs="Times-Roman"/>
          <w:color w:val="000000"/>
        </w:rPr>
      </w:pPr>
    </w:p>
    <w:p w:rsidR="00E11D1F" w:rsidRDefault="00E11D1F"/>
    <w:sectPr w:rsidR="00E11D1F" w:rsidSect="00597774">
      <w:footerReference w:type="even" r:id="rId7"/>
      <w:footerReference w:type="default" r:id="rId8"/>
      <w:pgSz w:w="11906" w:h="16838"/>
      <w:pgMar w:top="107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E73" w:rsidRDefault="00CE5E73">
      <w:r>
        <w:separator/>
      </w:r>
    </w:p>
  </w:endnote>
  <w:endnote w:type="continuationSeparator" w:id="0">
    <w:p w:rsidR="00CE5E73" w:rsidRDefault="00CE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D1F" w:rsidRDefault="00A7706E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11D1F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11D1F" w:rsidRDefault="00E11D1F" w:rsidP="00E11D1F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D1F" w:rsidRDefault="00A7706E" w:rsidP="0059777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11D1F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540DD">
      <w:rPr>
        <w:rStyle w:val="slostrany"/>
        <w:noProof/>
      </w:rPr>
      <w:t>1</w:t>
    </w:r>
    <w:r>
      <w:rPr>
        <w:rStyle w:val="slostrany"/>
      </w:rPr>
      <w:fldChar w:fldCharType="end"/>
    </w:r>
  </w:p>
  <w:p w:rsidR="00E11D1F" w:rsidRDefault="00E11D1F" w:rsidP="00E11D1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E73" w:rsidRDefault="00CE5E73">
      <w:r>
        <w:separator/>
      </w:r>
    </w:p>
  </w:footnote>
  <w:footnote w:type="continuationSeparator" w:id="0">
    <w:p w:rsidR="00CE5E73" w:rsidRDefault="00CE5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56977CD"/>
    <w:multiLevelType w:val="hybridMultilevel"/>
    <w:tmpl w:val="A59750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6EE0EC"/>
    <w:multiLevelType w:val="hybridMultilevel"/>
    <w:tmpl w:val="49F241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003B6"/>
    <w:multiLevelType w:val="hybridMultilevel"/>
    <w:tmpl w:val="A2DEF2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2655B7"/>
    <w:multiLevelType w:val="hybridMultilevel"/>
    <w:tmpl w:val="7883F1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B012AA4"/>
    <w:multiLevelType w:val="hybridMultilevel"/>
    <w:tmpl w:val="A18ABE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94EA6"/>
    <w:multiLevelType w:val="hybridMultilevel"/>
    <w:tmpl w:val="4274B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63F"/>
    <w:multiLevelType w:val="hybridMultilevel"/>
    <w:tmpl w:val="2E06E87A"/>
    <w:lvl w:ilvl="0" w:tplc="B26EB2BA">
      <w:numFmt w:val="bullet"/>
      <w:lvlText w:val="-"/>
      <w:lvlJc w:val="left"/>
      <w:pPr>
        <w:tabs>
          <w:tab w:val="num" w:pos="-351"/>
        </w:tabs>
        <w:ind w:left="-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384869F5"/>
    <w:multiLevelType w:val="hybridMultilevel"/>
    <w:tmpl w:val="16844C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04473"/>
    <w:multiLevelType w:val="hybridMultilevel"/>
    <w:tmpl w:val="4B101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95D36"/>
    <w:multiLevelType w:val="multilevel"/>
    <w:tmpl w:val="00644154"/>
    <w:lvl w:ilvl="0">
      <w:start w:val="1"/>
      <w:numFmt w:val="decimal"/>
      <w:pStyle w:val="lnok"/>
      <w:lvlText w:val="Čl. %1"/>
      <w:lvlJc w:val="left"/>
      <w:pPr>
        <w:tabs>
          <w:tab w:val="num" w:pos="6840"/>
        </w:tabs>
        <w:ind w:left="6007" w:firstLine="113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hint="default"/>
      </w:rPr>
    </w:lvl>
  </w:abstractNum>
  <w:abstractNum w:abstractNumId="10" w15:restartNumberingAfterBreak="0">
    <w:nsid w:val="419958CA"/>
    <w:multiLevelType w:val="hybridMultilevel"/>
    <w:tmpl w:val="FDDA29E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E8B7044"/>
    <w:multiLevelType w:val="hybridMultilevel"/>
    <w:tmpl w:val="911AFEB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B4CDF"/>
    <w:multiLevelType w:val="hybridMultilevel"/>
    <w:tmpl w:val="2EEC873A"/>
    <w:lvl w:ilvl="0" w:tplc="986E51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71BDC"/>
    <w:multiLevelType w:val="hybridMultilevel"/>
    <w:tmpl w:val="179DD8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5"/>
  </w:num>
  <w:num w:numId="5">
    <w:abstractNumId w:val="6"/>
  </w:num>
  <w:num w:numId="6">
    <w:abstractNumId w:val="12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D1F"/>
    <w:rsid w:val="00006D97"/>
    <w:rsid w:val="00014842"/>
    <w:rsid w:val="00032FF6"/>
    <w:rsid w:val="00075E0A"/>
    <w:rsid w:val="00077ED1"/>
    <w:rsid w:val="001049FD"/>
    <w:rsid w:val="00111A52"/>
    <w:rsid w:val="0015552A"/>
    <w:rsid w:val="001664CD"/>
    <w:rsid w:val="001B4DBE"/>
    <w:rsid w:val="001D53C5"/>
    <w:rsid w:val="00282B4A"/>
    <w:rsid w:val="00290D8A"/>
    <w:rsid w:val="002A2A43"/>
    <w:rsid w:val="002B60A9"/>
    <w:rsid w:val="00334C16"/>
    <w:rsid w:val="00363723"/>
    <w:rsid w:val="003734C1"/>
    <w:rsid w:val="004261B5"/>
    <w:rsid w:val="00463FA5"/>
    <w:rsid w:val="00504FFC"/>
    <w:rsid w:val="0055161D"/>
    <w:rsid w:val="00573E89"/>
    <w:rsid w:val="00597774"/>
    <w:rsid w:val="00605577"/>
    <w:rsid w:val="00637E7E"/>
    <w:rsid w:val="00665992"/>
    <w:rsid w:val="00712273"/>
    <w:rsid w:val="00746E8C"/>
    <w:rsid w:val="00841039"/>
    <w:rsid w:val="0084282D"/>
    <w:rsid w:val="00850852"/>
    <w:rsid w:val="008540DD"/>
    <w:rsid w:val="00974436"/>
    <w:rsid w:val="009E445E"/>
    <w:rsid w:val="00A7706E"/>
    <w:rsid w:val="00AE0F19"/>
    <w:rsid w:val="00AE1C1A"/>
    <w:rsid w:val="00B64FF0"/>
    <w:rsid w:val="00B74CF6"/>
    <w:rsid w:val="00B81DEE"/>
    <w:rsid w:val="00B96D29"/>
    <w:rsid w:val="00C95AF5"/>
    <w:rsid w:val="00CC037B"/>
    <w:rsid w:val="00CE5E73"/>
    <w:rsid w:val="00CE6FEE"/>
    <w:rsid w:val="00D12E0E"/>
    <w:rsid w:val="00D85BF4"/>
    <w:rsid w:val="00E11801"/>
    <w:rsid w:val="00E11D1F"/>
    <w:rsid w:val="00E55681"/>
    <w:rsid w:val="00EA1883"/>
    <w:rsid w:val="00F25843"/>
    <w:rsid w:val="00F25B8C"/>
    <w:rsid w:val="00F8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6239F6-7104-4056-8663-550F2344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1D1F"/>
    <w:rPr>
      <w:sz w:val="24"/>
      <w:szCs w:val="24"/>
    </w:rPr>
  </w:style>
  <w:style w:type="paragraph" w:styleId="Nadpis2">
    <w:name w:val="heading 2"/>
    <w:basedOn w:val="Normlny"/>
    <w:next w:val="Normlny"/>
    <w:qFormat/>
    <w:rsid w:val="00E11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rsid w:val="00E11D1F"/>
    <w:pPr>
      <w:numPr>
        <w:ilvl w:val="1"/>
        <w:numId w:val="1"/>
      </w:numPr>
      <w:spacing w:after="120"/>
      <w:jc w:val="both"/>
    </w:pPr>
    <w:rPr>
      <w:color w:val="000000"/>
    </w:rPr>
  </w:style>
  <w:style w:type="paragraph" w:customStyle="1" w:styleId="lnok">
    <w:name w:val="článok"/>
    <w:basedOn w:val="Normlny"/>
    <w:next w:val="odsek"/>
    <w:rsid w:val="00E11D1F"/>
    <w:pPr>
      <w:numPr>
        <w:numId w:val="1"/>
      </w:numPr>
      <w:spacing w:before="120" w:after="240"/>
      <w:jc w:val="center"/>
    </w:pPr>
    <w:rPr>
      <w:b/>
      <w:bCs/>
      <w:color w:val="000000"/>
      <w:sz w:val="26"/>
      <w:szCs w:val="26"/>
    </w:rPr>
  </w:style>
  <w:style w:type="paragraph" w:styleId="Pta">
    <w:name w:val="footer"/>
    <w:basedOn w:val="Normlny"/>
    <w:rsid w:val="00E11D1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11D1F"/>
  </w:style>
  <w:style w:type="character" w:styleId="Hypertextovprepojenie">
    <w:name w:val="Hyperlink"/>
    <w:basedOn w:val="Predvolenpsmoodseku"/>
    <w:rsid w:val="00E11D1F"/>
    <w:rPr>
      <w:color w:val="0000FF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64FF0"/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64FF0"/>
    <w:rPr>
      <w:sz w:val="24"/>
      <w:szCs w:val="24"/>
    </w:rPr>
  </w:style>
  <w:style w:type="paragraph" w:customStyle="1" w:styleId="Default">
    <w:name w:val="Default"/>
    <w:rsid w:val="00111A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56686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84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6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399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6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Gymnázium a ZŠ Sándora Máraiho s vyučovacím jazykom maďarským,</vt:lpstr>
    </vt:vector>
  </TitlesOfParts>
  <Company/>
  <LinksUpToDate>false</LinksUpToDate>
  <CharactersWithSpaces>8688</CharactersWithSpaces>
  <SharedDoc>false</SharedDoc>
  <HLinks>
    <vt:vector size="6" baseType="variant">
      <vt:variant>
        <vt:i4>6815795</vt:i4>
      </vt:variant>
      <vt:variant>
        <vt:i4>0</vt:i4>
      </vt:variant>
      <vt:variant>
        <vt:i4>0</vt:i4>
      </vt:variant>
      <vt:variant>
        <vt:i4>5</vt:i4>
      </vt:variant>
      <vt:variant>
        <vt:lpwstr>http://www.statpedu.sk/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 a ZŠ Sándora Máraiho s vyučovacím jazykom maďarským,</dc:title>
  <dc:creator>profesor</dc:creator>
  <cp:lastModifiedBy>Používateľ systému Windows</cp:lastModifiedBy>
  <cp:revision>2</cp:revision>
  <cp:lastPrinted>2011-08-24T07:51:00Z</cp:lastPrinted>
  <dcterms:created xsi:type="dcterms:W3CDTF">2021-09-03T08:50:00Z</dcterms:created>
  <dcterms:modified xsi:type="dcterms:W3CDTF">2021-09-03T08:50:00Z</dcterms:modified>
</cp:coreProperties>
</file>