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sz w:val="24"/>
          <w:szCs w:val="24"/>
          <w:rtl w:val="0"/>
        </w:rPr>
        <w:t xml:space="preserve">               </w:t>
      </w:r>
      <w:r w:rsidDel="00000000" w:rsidR="00000000" w:rsidRPr="00000000">
        <w:rPr>
          <w:b w:val="1"/>
          <w:color w:val="000000"/>
          <w:sz w:val="24"/>
          <w:szCs w:val="24"/>
          <w:rtl w:val="0"/>
        </w:rPr>
        <w:t xml:space="preserve">Gymnázium a ZŠ Sándora Máraiho s vyučovacím jazykom maďarským,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Kuzmányho 6, 041 74 Košice</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Učebné osnovy vyučovacieho predmetu Slovenský jazyk a slovenská literatúra</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b w:val="1"/>
          <w:color w:val="000000"/>
          <w:sz w:val="24"/>
          <w:szCs w:val="24"/>
          <w:rtl w:val="0"/>
        </w:rPr>
        <w:t xml:space="preserve">Názov predmetu:</w:t>
      </w:r>
      <w:r w:rsidDel="00000000" w:rsidR="00000000" w:rsidRPr="00000000">
        <w:rPr>
          <w:color w:val="000000"/>
          <w:sz w:val="24"/>
          <w:szCs w:val="24"/>
          <w:rtl w:val="0"/>
        </w:rPr>
        <w:t xml:space="preserve"> Slovenský jazyk a slovenská literatúra</w:t>
      </w:r>
    </w:p>
    <w:p w:rsidR="00000000" w:rsidDel="00000000" w:rsidP="00000000" w:rsidRDefault="00000000" w:rsidRPr="00000000" w14:paraId="00000008">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b w:val="1"/>
          <w:color w:val="000000"/>
          <w:sz w:val="24"/>
          <w:szCs w:val="24"/>
          <w:rtl w:val="0"/>
        </w:rPr>
        <w:t xml:space="preserve">Časový rozsah výučby:</w:t>
      </w:r>
      <w:r w:rsidDel="00000000" w:rsidR="00000000" w:rsidRPr="00000000">
        <w:rPr>
          <w:color w:val="000000"/>
          <w:sz w:val="24"/>
          <w:szCs w:val="24"/>
          <w:rtl w:val="0"/>
        </w:rPr>
        <w:t xml:space="preserve"> </w:t>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4" w:sz="4" w:val="single"/>
          <w:between w:color="000000" w:space="1" w:sz="4" w:val="single"/>
        </w:pBdr>
        <w:tabs>
          <w:tab w:val="left" w:pos="280"/>
        </w:tabs>
        <w:rPr>
          <w:color w:val="000000"/>
          <w:sz w:val="24"/>
          <w:szCs w:val="24"/>
        </w:rPr>
      </w:pPr>
      <w:r w:rsidDel="00000000" w:rsidR="00000000" w:rsidRPr="00000000">
        <w:rPr>
          <w:color w:val="000000"/>
          <w:sz w:val="24"/>
          <w:szCs w:val="24"/>
          <w:rtl w:val="0"/>
        </w:rPr>
        <w:t xml:space="preserve">I.ročník: 5 hodín/týždeň (ročne 165 hodín)</w:t>
      </w:r>
    </w:p>
    <w:p w:rsidR="00000000" w:rsidDel="00000000" w:rsidP="00000000" w:rsidRDefault="00000000" w:rsidRPr="00000000" w14:paraId="0000000A">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color w:val="000000"/>
          <w:sz w:val="24"/>
          <w:szCs w:val="24"/>
          <w:rtl w:val="0"/>
        </w:rPr>
        <w:t xml:space="preserve">II.ročník: 6 hodín/týždeň (ročne 198 hodín)</w:t>
      </w:r>
    </w:p>
    <w:p w:rsidR="00000000" w:rsidDel="00000000" w:rsidP="00000000" w:rsidRDefault="00000000" w:rsidRPr="00000000" w14:paraId="0000000B">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color w:val="000000"/>
          <w:sz w:val="24"/>
          <w:szCs w:val="24"/>
          <w:rtl w:val="0"/>
        </w:rPr>
        <w:t xml:space="preserve">III. ročník: 5 hodín/týždeň (ročne 165 hodín)</w:t>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color w:val="000000"/>
          <w:sz w:val="24"/>
          <w:szCs w:val="24"/>
          <w:rtl w:val="0"/>
        </w:rPr>
        <w:t xml:space="preserve">IV. ročník: 5 hodín/týždeň (ročne 165 hodín)</w:t>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between w:color="000000" w:space="1" w:sz="4" w:val="single"/>
        </w:pBdr>
        <w:rPr>
          <w:color w:val="ff0000"/>
          <w:sz w:val="24"/>
          <w:szCs w:val="24"/>
        </w:rPr>
      </w:pPr>
      <w:r w:rsidDel="00000000" w:rsidR="00000000" w:rsidRPr="00000000">
        <w:rPr>
          <w:b w:val="1"/>
          <w:color w:val="000000"/>
          <w:sz w:val="24"/>
          <w:szCs w:val="24"/>
          <w:rtl w:val="0"/>
        </w:rPr>
        <w:t xml:space="preserve">Názov Štátneho vzdelávacieho programu:</w:t>
      </w:r>
      <w:r w:rsidDel="00000000" w:rsidR="00000000" w:rsidRPr="00000000">
        <w:rPr>
          <w:color w:val="000000"/>
          <w:sz w:val="24"/>
          <w:szCs w:val="24"/>
          <w:rtl w:val="0"/>
        </w:rPr>
        <w:t xml:space="preserve"> </w:t>
        <w:br w:type="textWrapping"/>
        <w:t xml:space="preserve">Štátny vzdelávací program – ISCED 1 zo dňa 30.6.2008 a inovovaný ŠVP zo dňa 6.2.2015</w:t>
      </w:r>
      <w:r w:rsidDel="00000000" w:rsidR="00000000" w:rsidRPr="00000000">
        <w:rPr>
          <w:rtl w:val="0"/>
        </w:rPr>
      </w:r>
    </w:p>
    <w:p w:rsidR="00000000" w:rsidDel="00000000" w:rsidP="00000000" w:rsidRDefault="00000000" w:rsidRPr="00000000" w14:paraId="0000000E">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b w:val="1"/>
          <w:color w:val="000000"/>
          <w:sz w:val="24"/>
          <w:szCs w:val="24"/>
          <w:rtl w:val="0"/>
        </w:rPr>
        <w:t xml:space="preserve">Názov Školského vzdelávacieho programu: ŠkVP </w:t>
      </w:r>
      <w:r w:rsidDel="00000000" w:rsidR="00000000" w:rsidRPr="00000000">
        <w:rPr>
          <w:color w:val="000000"/>
          <w:sz w:val="24"/>
          <w:szCs w:val="24"/>
          <w:rtl w:val="0"/>
        </w:rPr>
        <w:t xml:space="preserve">Gymnázium a základná škola Sándora Máraiho s vyučovacím jazykom maďarským, Kuzmányho 6, 041 74 Košice</w:t>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b w:val="1"/>
          <w:color w:val="000000"/>
          <w:sz w:val="24"/>
          <w:szCs w:val="24"/>
          <w:rtl w:val="0"/>
        </w:rPr>
        <w:t xml:space="preserve">Stupeň vzdelania:</w:t>
      </w:r>
      <w:r w:rsidDel="00000000" w:rsidR="00000000" w:rsidRPr="00000000">
        <w:rPr>
          <w:color w:val="000000"/>
          <w:sz w:val="24"/>
          <w:szCs w:val="24"/>
          <w:rtl w:val="0"/>
        </w:rPr>
        <w:t xml:space="preserve"> primárny</w:t>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4" w:sz="4" w:val="single"/>
          <w:between w:color="000000" w:space="1" w:sz="4" w:val="single"/>
        </w:pBdr>
        <w:rPr>
          <w:color w:val="000000"/>
          <w:sz w:val="24"/>
          <w:szCs w:val="24"/>
        </w:rPr>
      </w:pPr>
      <w:r w:rsidDel="00000000" w:rsidR="00000000" w:rsidRPr="00000000">
        <w:rPr>
          <w:b w:val="1"/>
          <w:color w:val="000000"/>
          <w:sz w:val="24"/>
          <w:szCs w:val="24"/>
          <w:rtl w:val="0"/>
        </w:rPr>
        <w:t xml:space="preserve">Vyučovací jazyk:</w:t>
      </w:r>
      <w:r w:rsidDel="00000000" w:rsidR="00000000" w:rsidRPr="00000000">
        <w:rPr>
          <w:color w:val="000000"/>
          <w:sz w:val="24"/>
          <w:szCs w:val="24"/>
          <w:rtl w:val="0"/>
        </w:rPr>
        <w:t xml:space="preserve"> maďarský</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360" w:firstLine="0"/>
        <w:jc w:val="both"/>
        <w:rPr>
          <w:color w:val="000000"/>
          <w:sz w:val="21"/>
          <w:szCs w:val="2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Charakteristika vyučovacieho predmetu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Hlavným zámerom predmetu slovenský jazyk a slovenská literatúra je:</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Slovenský jazyk zaberá v hierarchii učebných predmetov popredné miesto. Je špecifickým učebným predmetom druhým jazykom po materinskom jazyku v školách s vyučovacím jazykom maďarským. Vyučovanie slovenského jazyka na 1. stupni základnej školy s vyučovacím jazykom maďarským má ústredné postavenie: má napomáhať celkovému osobnostnému rozvoju žiaka, získavaniu návykov slušného správania špeciálne v rečovej oblasti, kladne pôsobiť na vývin jeho rečovo-analogických schopností, rozvoj jazykového cítenia, tvorivosti a kladných postojov k slovenskému jazyku.</w:t>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Jeho špecifickosť determinuje skutočnosť, že slovenský jazyk:</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a) je štátnym jazykom v Slovenskej republike (slovenský jazyk má štatút štátneho jazyka, používanie ktorého reguluje Zákon Národnej rady Slovenskej republiky 270/1995 Z. z. z 15. novembra 1995 o štátnom jazyku Slovenskej republiky);</w:t>
      </w:r>
    </w:p>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b) v školách s vyučovacím jazykom maďarským je druhým špecifickým cieľovým jazykom, pri plánovaní ktorého sa zohľadňujú spoločenské požiadavky;</w:t>
      </w:r>
    </w:p>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c) je nástrojom dorozumenia občanov maďarskej národnosti s občanmi inej národnosti v Slovenskej republike.</w:t>
      </w:r>
    </w:p>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Východiskom je skutočnosť, že žiaci prichádzajú do l. ročníka s rôznymi jazykovými a rečovými kompetenciami. Môže to byť z rôznych dôvodov: nepovinná návšteva MŠ, rôzna dĺžka navštevovania MŠ, nepovinná jazyková príprava v MŠ; rozdielne jazykové a sociálne prostredie žiakov (sociokultúrne prostredie); školská zrelosť (biologické predpoklady, dynamika a tempo vývinu, individuálne vlastnosti žiakov: emocionálne EQ a rozumové IQ); schválené učebné plány (so zavedením vyučovania 1. cudzieho jazyka od 3. ročníka ZŠ, v prípade škôl s VJM sa jedná o zavedenie ďalšieho jazyka popri maďarského ako vyučovacieho a slovenského ako štátneho jazyka, ktoré sa vyučujú od 1. ročníka); rozdielne jazykové kompetencie žiakov aj z materinského jazyka.</w:t>
      </w:r>
    </w:p>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 súlade s ontogenetickou psychológiou vyučovanie slovenského jazyka sa delí na cykly/etapy. V nižších ročníkoch základnej školy sa delí vyučovanie nasledovne:</w:t>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- 1. cyklus: začiatočná etapa (1. - 3. ročník ZŠ),</w:t>
      </w:r>
    </w:p>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Prvý, druhý a tretí ročník základného vzdelávania tvorí jeden obsahovo spojený cyklus. Od 1. ročníka prebieha úvodný ústny kurz, od 2. ročníka čiastočne redukovaný ústny kurz s osvojovaním základov čítania a písania. Vzdelávacie výstupy sa dajú zadefinovať až ku koncu 1. cyklu, t.j. na konci 3. ročníka základnej školy.</w:t>
      </w:r>
    </w:p>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- 2. cyklus: pokračovacia etapa (4. - 6. ročník ZŠ).</w:t>
      </w:r>
    </w:p>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Na hodinách slovenského jazyka žiaci vnímajú slovenskú reč na základe osvojených poznatkov v materinskom jazyku. Vyučovanie slovenského jazyka preto úzko súvisí aj ostatnými učebnými predmetmi. Žiaci tejto vekovej kategórie sú vnímaví, orientujú sa hlavne na hrové situácie a formy vyučovania.</w:t>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 tomto veku vhodnou motiváciou môžeme vytvoriť a pestovať pozitívne postoje žiakov k slovenskému jazyku, ako druhému jazyku. Slovenský jazyk je nástrojom dorozumievania, v konečnom dôsledku však slúži na vyjadrenie vlastných myšlienok na vekuprimeranej úrovni žiakov. Učebný predmet využijeme aj na celkový rozvoj osobnosti žiaka.</w:t>
      </w:r>
    </w:p>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color w:val="000000"/>
          <w:sz w:val="24"/>
          <w:szCs w:val="24"/>
          <w:highlight w:val="yellow"/>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Tematické celky predmetu </w:t>
      </w:r>
      <w:r w:rsidDel="00000000" w:rsidR="00000000" w:rsidRPr="00000000">
        <w:rPr>
          <w:b w:val="1"/>
          <w:sz w:val="24"/>
          <w:szCs w:val="24"/>
          <w:rtl w:val="0"/>
        </w:rPr>
        <w:t xml:space="preserve">Slovenský jazyk a slovenská literatúra</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(hlavné okruhy vzdelávania):</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color w:val="000000"/>
          <w:sz w:val="24"/>
          <w:szCs w:val="24"/>
          <w:u w:val="single"/>
        </w:rPr>
      </w:pPr>
      <w:r w:rsidDel="00000000" w:rsidR="00000000" w:rsidRPr="00000000">
        <w:rPr>
          <w:b w:val="1"/>
          <w:color w:val="000000"/>
          <w:sz w:val="24"/>
          <w:szCs w:val="24"/>
          <w:u w:val="single"/>
          <w:rtl w:val="0"/>
        </w:rPr>
        <w:t xml:space="preserve">I. ročník:165 hodín</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color w:val="000000"/>
          <w:sz w:val="24"/>
          <w:szCs w:val="24"/>
          <w:u w:val="singl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 Rodina a spoločnosť- 30 hod</w:t>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II. Domov a bývanie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- 17 hod</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III. Voľný čas a záľuby</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- 14 hod</w:t>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IV. Doprava a cestovanie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 17 hod</w:t>
      </w:r>
    </w:p>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 Ľudské telo, starostlivosť o zdravie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20 hod</w:t>
      </w:r>
    </w:p>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VI. Vzdelávanie a práca</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17 hod</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VII.</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Obchod a služby</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 21 hod</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VII. Človek a príroda</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 – 31 hod</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color w:val="000000"/>
          <w:sz w:val="24"/>
          <w:szCs w:val="24"/>
          <w:u w:val="single"/>
        </w:rPr>
      </w:pPr>
      <w:r w:rsidDel="00000000" w:rsidR="00000000" w:rsidRPr="00000000">
        <w:rPr>
          <w:b w:val="1"/>
          <w:color w:val="000000"/>
          <w:sz w:val="24"/>
          <w:szCs w:val="24"/>
          <w:u w:val="single"/>
          <w:rtl w:val="0"/>
        </w:rPr>
        <w:t xml:space="preserve">II. ročník:198 hodín</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I. Osobné údaje a rodina – 32 hod</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II. Dom a domov – 24 hod</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III. Každodenný život – 18 hod</w:t>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IV. Voľný čas, zábava a šport – 17 hod</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V. Cestovanie, doprava – 20 hod</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VI. Starostlivosť o zdravie a telo – 18 hod</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VII. Škola a trieda, okolie školy – 23 hod</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VIII.Obchod, nakupovanie – 18 hod</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sz w:val="24"/>
          <w:szCs w:val="24"/>
          <w:rtl w:val="0"/>
        </w:rPr>
        <w:t xml:space="preserve">IX. Počasie, kalendár. Príroda, ročné obdobia – 28 hod</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color w:val="000000"/>
          <w:sz w:val="24"/>
          <w:szCs w:val="24"/>
          <w:u w:val="single"/>
        </w:rPr>
      </w:pPr>
      <w:r w:rsidDel="00000000" w:rsidR="00000000" w:rsidRPr="00000000">
        <w:rPr>
          <w:b w:val="1"/>
          <w:color w:val="000000"/>
          <w:sz w:val="24"/>
          <w:szCs w:val="24"/>
          <w:u w:val="single"/>
          <w:rtl w:val="0"/>
        </w:rPr>
        <w:t xml:space="preserve">III. ročník: 165 hodín</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 Vzdelávanie a práca – 24 hod</w:t>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II. Domov a bývanie  - 8 hod</w:t>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III. Rodina a spoločnosť – 10 hod</w:t>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IV. Človek a príroda – 58 hod</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 Obchod a služby – 5 hod</w:t>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pos="2685"/>
        </w:tabs>
        <w:jc w:val="both"/>
        <w:rPr>
          <w:color w:val="000000"/>
          <w:sz w:val="24"/>
          <w:szCs w:val="24"/>
        </w:rPr>
      </w:pPr>
      <w:r w:rsidDel="00000000" w:rsidR="00000000" w:rsidRPr="00000000">
        <w:rPr>
          <w:color w:val="000000"/>
          <w:sz w:val="24"/>
          <w:szCs w:val="24"/>
          <w:rtl w:val="0"/>
        </w:rPr>
        <w:t xml:space="preserve">VI. Naša vlasť – 7 hod</w:t>
        <w:tab/>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VIL. Ľudské telo, starostlivosť o zdravie – 6 hod</w:t>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VIII. Voľný čas a záľuby – 10 hod</w:t>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IX. Doprava a cestovanie – 10 hod</w:t>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X. Gramatika - písomný prejav – 28 hod</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sz w:val="24"/>
          <w:szCs w:val="24"/>
          <w:u w:val="single"/>
        </w:rPr>
      </w:pPr>
      <w:r w:rsidDel="00000000" w:rsidR="00000000" w:rsidRPr="00000000">
        <w:rPr>
          <w:b w:val="1"/>
          <w:color w:val="000000"/>
          <w:sz w:val="24"/>
          <w:szCs w:val="24"/>
          <w:u w:val="single"/>
          <w:rtl w:val="0"/>
        </w:rPr>
        <w:t xml:space="preserve">IV. ročník: 165 hodín</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I. Rodina a spoločnosť- 11 hod</w:t>
      </w:r>
    </w:p>
    <w:p w:rsidR="00000000" w:rsidDel="00000000" w:rsidP="00000000" w:rsidRDefault="00000000" w:rsidRPr="00000000" w14:paraId="0000004F">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II. Domov a bývanie-14 hod</w:t>
      </w:r>
    </w:p>
    <w:p w:rsidR="00000000" w:rsidDel="00000000" w:rsidP="00000000" w:rsidRDefault="00000000" w:rsidRPr="00000000" w14:paraId="00000050">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III. Vzdelávanie a práca– 13 hod </w:t>
      </w:r>
    </w:p>
    <w:p w:rsidR="00000000" w:rsidDel="00000000" w:rsidP="00000000" w:rsidRDefault="00000000" w:rsidRPr="00000000" w14:paraId="00000051">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IV. Voľný čas a záľuby– 12 hod</w:t>
      </w:r>
    </w:p>
    <w:p w:rsidR="00000000" w:rsidDel="00000000" w:rsidP="00000000" w:rsidRDefault="00000000" w:rsidRPr="00000000" w14:paraId="00000052">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V. Doprava a cestovanie– 10 hod</w:t>
      </w:r>
    </w:p>
    <w:p w:rsidR="00000000" w:rsidDel="00000000" w:rsidP="00000000" w:rsidRDefault="00000000" w:rsidRPr="00000000" w14:paraId="00000053">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VI. Ľudské telo, starostlivosť o zdravie– 9 hod</w:t>
      </w:r>
    </w:p>
    <w:p w:rsidR="00000000" w:rsidDel="00000000" w:rsidP="00000000" w:rsidRDefault="00000000" w:rsidRPr="00000000" w14:paraId="00000054">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VII. Naša vlasť – 15 hod</w:t>
      </w:r>
    </w:p>
    <w:p w:rsidR="00000000" w:rsidDel="00000000" w:rsidP="00000000" w:rsidRDefault="00000000" w:rsidRPr="00000000" w14:paraId="00000055">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VIII. Obchod a služby– 15 hod</w:t>
      </w:r>
    </w:p>
    <w:p w:rsidR="00000000" w:rsidDel="00000000" w:rsidP="00000000" w:rsidRDefault="00000000" w:rsidRPr="00000000" w14:paraId="00000056">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IX. Človek a príroda – 25 hod</w:t>
      </w:r>
    </w:p>
    <w:p w:rsidR="00000000" w:rsidDel="00000000" w:rsidP="00000000" w:rsidRDefault="00000000" w:rsidRPr="00000000" w14:paraId="00000057">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X. Gramatika - písomný prejav – 41 hod </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ind w:left="2124" w:firstLine="707.0000000000002"/>
        <w:jc w:val="both"/>
        <w:rPr>
          <w:color w:val="000000"/>
          <w:sz w:val="24"/>
          <w:szCs w:val="24"/>
        </w:rPr>
      </w:pPr>
      <w:r w:rsidDel="00000000" w:rsidR="00000000" w:rsidRPr="00000000">
        <w:rPr>
          <w:b w:val="1"/>
          <w:color w:val="000000"/>
          <w:sz w:val="24"/>
          <w:szCs w:val="24"/>
          <w:rtl w:val="0"/>
        </w:rPr>
        <w:t xml:space="preserve">Ciele vyučovacieho predmetu</w:t>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Cieľom vyučovania slovenského jazyka je dosiahnuť, aby žiaci po skončení prvého stupňa základnej školy vyjadrovali svoje myšlienky ústne aj písomne po slovensky samostatne, bez väčších ťažkostí na úrovni primeranej veku, t. j. dosiahnuť mierne pokročilú úroveň ovládania slovenského jazyka na 1. stupni základnej školy s vyučovacím jazykom maďarským podľa vzoru európskeho jazykového portfólia. Táto úroveň umožňuje čiastočne uvedomené osvojovanie slovenského jazyka praktickým osvojovaním ortoepických, ortografických a gramatických pravidiel potrebných na ústnu a písomnú komunikáciu v danom vývojovom období.</w:t>
      </w:r>
    </w:p>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Cieľom pedagóga na 1. stupni v počiatočnej etape je, aby žiaci získali najzákladnejšie jazykové a rečové zručnosti, t. j.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27" w:lineRule="auto"/>
        <w:jc w:val="both"/>
        <w:rPr>
          <w:color w:val="000000"/>
          <w:sz w:val="24"/>
          <w:szCs w:val="24"/>
        </w:rPr>
      </w:pPr>
      <w:r w:rsidDel="00000000" w:rsidR="00000000" w:rsidRPr="00000000">
        <w:rPr>
          <w:color w:val="000000"/>
          <w:sz w:val="24"/>
          <w:szCs w:val="24"/>
          <w:rtl w:val="0"/>
        </w:rPr>
        <w:t xml:space="preserve">o dosiahnuť plynulý prechod od reproduktívnej k produktívnej forme komunikácie,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27" w:lineRule="auto"/>
        <w:jc w:val="both"/>
        <w:rPr>
          <w:color w:val="000000"/>
          <w:sz w:val="24"/>
          <w:szCs w:val="24"/>
        </w:rPr>
      </w:pPr>
      <w:r w:rsidDel="00000000" w:rsidR="00000000" w:rsidRPr="00000000">
        <w:rPr>
          <w:color w:val="000000"/>
          <w:sz w:val="24"/>
          <w:szCs w:val="24"/>
          <w:rtl w:val="0"/>
        </w:rPr>
        <w:t xml:space="preserve">o rozvíjať rečovo – komunikatívne zručnosti žiakov,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27" w:lineRule="auto"/>
        <w:jc w:val="both"/>
        <w:rPr>
          <w:color w:val="000000"/>
          <w:sz w:val="24"/>
          <w:szCs w:val="24"/>
        </w:rPr>
      </w:pPr>
      <w:r w:rsidDel="00000000" w:rsidR="00000000" w:rsidRPr="00000000">
        <w:rPr>
          <w:color w:val="000000"/>
          <w:sz w:val="24"/>
          <w:szCs w:val="24"/>
          <w:rtl w:val="0"/>
        </w:rPr>
        <w:t xml:space="preserve">o rozvíjať schopnosť dorozumieť sa v rôznych komunikatívnych situáciách s primeranou znalosťou gramatiky, </w:t>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o podľa moţnosti zabezpečiť jednojazyčný charakter vyučovania. </w:t>
      </w:r>
    </w:p>
    <w:p w:rsidR="00000000" w:rsidDel="00000000" w:rsidP="00000000" w:rsidRDefault="00000000" w:rsidRPr="00000000" w14:paraId="0000006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Cieľom žiaka na 1. stupni ZŠ naďalej ostáva: </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9" w:lineRule="auto"/>
        <w:jc w:val="both"/>
        <w:rPr>
          <w:color w:val="000000"/>
          <w:sz w:val="24"/>
          <w:szCs w:val="24"/>
        </w:rPr>
      </w:pPr>
      <w:r w:rsidDel="00000000" w:rsidR="00000000" w:rsidRPr="00000000">
        <w:rPr>
          <w:color w:val="000000"/>
          <w:sz w:val="24"/>
          <w:szCs w:val="24"/>
          <w:rtl w:val="0"/>
        </w:rPr>
        <w:t xml:space="preserve"> - rozumieť (počúvanie s porozumením),</w:t>
      </w:r>
    </w:p>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 dosiahnuť plynulý prechod od reproduktívnej k produktívnej forme komunikácie</w:t>
      </w:r>
    </w:p>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 rozvíjať schopnosť dorozumieť sa v rôznych komunikatívnych situáciách s primeranou znalosťou gramatiky,</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9" w:lineRule="auto"/>
        <w:jc w:val="both"/>
        <w:rPr>
          <w:color w:val="000000"/>
          <w:sz w:val="24"/>
          <w:szCs w:val="24"/>
        </w:rPr>
      </w:pPr>
      <w:r w:rsidDel="00000000" w:rsidR="00000000" w:rsidRPr="00000000">
        <w:rPr>
          <w:color w:val="000000"/>
          <w:sz w:val="24"/>
          <w:szCs w:val="24"/>
          <w:rtl w:val="0"/>
        </w:rPr>
        <w:t xml:space="preserve"> - hovoriť (usmerňovaný rozhovor a samostatný ústny prejav), </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9" w:lineRule="auto"/>
        <w:jc w:val="both"/>
        <w:rPr>
          <w:color w:val="000000"/>
          <w:sz w:val="24"/>
          <w:szCs w:val="24"/>
        </w:rPr>
      </w:pPr>
      <w:r w:rsidDel="00000000" w:rsidR="00000000" w:rsidRPr="00000000">
        <w:rPr>
          <w:color w:val="000000"/>
          <w:sz w:val="24"/>
          <w:szCs w:val="24"/>
          <w:rtl w:val="0"/>
        </w:rPr>
        <w:t xml:space="preserve"> -čítať (čítanie s porozumením), </w:t>
      </w:r>
    </w:p>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-písať (samostatný písomný prejav) v slovenskom jazyku. </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 motivovať žiakov využívať základné kultúrne nástroje na kultivovanú komunikáciu, postupne rozlišovať rôzne súčasti kultúry, </w:t>
      </w:r>
    </w:p>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 rozvíjať kultivovanú vizuálnu, sluchovú, jazykovú a pohybovú gramotnosť a tvorivosť</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 - viesť žiakov k pochopeniu význam kultúrnych a umeleckých pamiatok na Slovensku.</w:t>
      </w:r>
    </w:p>
    <w:p w:rsidR="00000000" w:rsidDel="00000000" w:rsidP="00000000" w:rsidRDefault="00000000" w:rsidRPr="00000000" w14:paraId="0000006E">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rPr>
          <w:color w:val="000000"/>
          <w:sz w:val="24"/>
          <w:szCs w:val="24"/>
          <w:u w:val="single"/>
        </w:rPr>
      </w:pPr>
      <w:r w:rsidDel="00000000" w:rsidR="00000000" w:rsidRPr="00000000">
        <w:rPr>
          <w:b w:val="1"/>
          <w:color w:val="000000"/>
          <w:sz w:val="24"/>
          <w:szCs w:val="24"/>
          <w:u w:val="single"/>
          <w:rtl w:val="0"/>
        </w:rPr>
        <w:t xml:space="preserve">Špecifické ciele slovenského jazyka a slovenskej literatúry v školách s vyučovacím jazykom maďarským sú:</w:t>
      </w: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naučiť žiakov rozoznať kontrastívne znaky maďarskej a slovenskej abecedy a základných jazykových javov,</w:t>
      </w:r>
    </w:p>
    <w:p w:rsidR="00000000" w:rsidDel="00000000" w:rsidP="00000000" w:rsidRDefault="00000000" w:rsidRPr="00000000" w14:paraId="00000071">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oboznámiť žiakov s ortoepickými, ortografickými a s gramatickými pravidlami potrebnými na ústnu a písomnú komunikáciu v danom vývojovom období,</w:t>
      </w:r>
    </w:p>
    <w:p w:rsidR="00000000" w:rsidDel="00000000" w:rsidP="00000000" w:rsidRDefault="00000000" w:rsidRPr="00000000" w14:paraId="00000072">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rozvíjať rečovo- komunikatívne, jazykové zručnosti žiakov, dosiahnuť plynulý prechod od reproduktívnej k produktívnej forme komunikácie</w:t>
      </w:r>
    </w:p>
    <w:p w:rsidR="00000000" w:rsidDel="00000000" w:rsidP="00000000" w:rsidRDefault="00000000" w:rsidRPr="00000000" w14:paraId="00000073">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viesť žiakov k vyjadrovaniu svojich myšlienok ústne aj písomne po slovensky samostatne, bez väčších ťažkostí na mierne pokročilej úrovni,</w:t>
      </w:r>
    </w:p>
    <w:p w:rsidR="00000000" w:rsidDel="00000000" w:rsidP="00000000" w:rsidRDefault="00000000" w:rsidRPr="00000000" w14:paraId="00000074">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podporovať žiakov v snahe opisovať svoje estetické zážitky,</w:t>
      </w:r>
    </w:p>
    <w:p w:rsidR="00000000" w:rsidDel="00000000" w:rsidP="00000000" w:rsidRDefault="00000000" w:rsidRPr="00000000" w14:paraId="00000075">
      <w:pPr>
        <w:pBdr>
          <w:top w:space="0" w:sz="0" w:val="nil"/>
          <w:left w:space="0" w:sz="0" w:val="nil"/>
          <w:bottom w:space="0" w:sz="0" w:val="nil"/>
          <w:right w:space="0" w:sz="0" w:val="nil"/>
          <w:between w:space="0" w:sz="0" w:val="nil"/>
        </w:pBdr>
        <w:rPr>
          <w:color w:val="000000"/>
          <w:sz w:val="24"/>
          <w:szCs w:val="24"/>
        </w:rPr>
      </w:pPr>
      <w:r w:rsidDel="00000000" w:rsidR="00000000" w:rsidRPr="00000000">
        <w:rPr>
          <w:rFonts w:ascii="Noto Sans Symbols" w:cs="Noto Sans Symbols" w:eastAsia="Noto Sans Symbols" w:hAnsi="Noto Sans Symbols"/>
          <w:color w:val="000000"/>
          <w:sz w:val="24"/>
          <w:szCs w:val="24"/>
          <w:rtl w:val="0"/>
        </w:rPr>
        <w:t xml:space="preserve">∙</w:t>
      </w:r>
      <w:r w:rsidDel="00000000" w:rsidR="00000000" w:rsidRPr="00000000">
        <w:rPr>
          <w:color w:val="000000"/>
          <w:sz w:val="24"/>
          <w:szCs w:val="24"/>
          <w:rtl w:val="0"/>
        </w:rPr>
        <w:t xml:space="preserve"> rozvíjať kritické myslenie žiakov.</w:t>
      </w:r>
    </w:p>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ind w:left="2124" w:firstLine="707.0000000000002"/>
        <w:jc w:val="both"/>
        <w:rPr>
          <w:color w:val="000000"/>
          <w:sz w:val="24"/>
          <w:szCs w:val="24"/>
        </w:rPr>
      </w:pPr>
      <w:r w:rsidDel="00000000" w:rsidR="00000000" w:rsidRPr="00000000">
        <w:rPr>
          <w:b w:val="1"/>
          <w:color w:val="000000"/>
          <w:sz w:val="24"/>
          <w:szCs w:val="24"/>
          <w:rtl w:val="0"/>
        </w:rPr>
        <w:t xml:space="preserve">Výchovné a vzdelávacie stratégie</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Výchovné a vzdelávacie stratégie napomôžu rozvoju a upevňovaniu kľúčových kompetencií žiaka. V tomto predmete budeme rozvíjať a skvalitňovať kľúčové kompetencie komunikatívne a sociálno interakčné, interpersonálne a intrapersonálne, spôsobilosti tvorivo riešiť problémy, spôsobilosti využívať informačné technológie a spôsobilosti.  Preto je dôležitou súčasťou teoretického poznávania a zároveň prostriedkom precvičovania, upevňovania, prehlbovania a systematizácie poznatkov okrem iného aj riešenie úloh z učiva jednotlivých tematických celkov,  úloh komplexného charakteru, ktoré umožňujú spájať a využívať poznatky z viacerých častí učiva v rámci medzipredmetových vzťahov.     </w:t>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Úlohou predmetu je rozvíjať kľúčové kompetencie tak:</w:t>
      </w:r>
    </w:p>
    <w:p w:rsidR="00000000" w:rsidDel="00000000" w:rsidP="00000000" w:rsidRDefault="00000000" w:rsidRPr="00000000" w14:paraId="00000082">
      <w:pPr>
        <w:numPr>
          <w:ilvl w:val="0"/>
          <w:numId w:val="12"/>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aby sa formovali a rozvíjali 3 kľúčové kompetencie potrebné pri výučbe jazyka – porozumieť (počúvať a čítať), hovoriť (ústna interakcia a samostatný ústny prejav) a písať</w:t>
      </w:r>
    </w:p>
    <w:p w:rsidR="00000000" w:rsidDel="00000000" w:rsidP="00000000" w:rsidRDefault="00000000" w:rsidRPr="00000000" w14:paraId="00000083">
      <w:pPr>
        <w:numPr>
          <w:ilvl w:val="0"/>
          <w:numId w:val="12"/>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žiak bol schopný primerane riešiť každodenné komunikačné situácie, v ktorých sa môže ocitnúť a vedel riešiť</w:t>
      </w:r>
    </w:p>
    <w:p w:rsidR="00000000" w:rsidDel="00000000" w:rsidP="00000000" w:rsidRDefault="00000000" w:rsidRPr="00000000" w14:paraId="00000084">
      <w:pPr>
        <w:numPr>
          <w:ilvl w:val="0"/>
          <w:numId w:val="12"/>
        </w:numPr>
        <w:pBdr>
          <w:top w:space="0" w:sz="0" w:val="nil"/>
          <w:left w:space="0" w:sz="0" w:val="nil"/>
          <w:bottom w:space="0" w:sz="0" w:val="nil"/>
          <w:right w:space="0" w:sz="0" w:val="nil"/>
          <w:between w:space="0" w:sz="0" w:val="nil"/>
        </w:pBdr>
        <w:ind w:left="720" w:hanging="360"/>
        <w:jc w:val="both"/>
        <w:rPr>
          <w:color w:val="000000"/>
          <w:sz w:val="24"/>
          <w:szCs w:val="24"/>
        </w:rPr>
      </w:pPr>
      <w:r w:rsidDel="00000000" w:rsidR="00000000" w:rsidRPr="00000000">
        <w:rPr>
          <w:color w:val="000000"/>
          <w:sz w:val="24"/>
          <w:szCs w:val="24"/>
          <w:rtl w:val="0"/>
        </w:rPr>
        <w:t xml:space="preserve">aby dokázal komunikovať s mladými ľuďmi i dospelými, ktorí hovoria slovenským jazykom, bol schopný získavať a vymieňať si informácie a sprostredk</w:t>
      </w:r>
      <w:r w:rsidDel="00000000" w:rsidR="00000000" w:rsidRPr="00000000">
        <w:rPr>
          <w:sz w:val="24"/>
          <w:szCs w:val="24"/>
          <w:rtl w:val="0"/>
        </w:rPr>
        <w:t xml:space="preserve">o</w:t>
      </w:r>
      <w:r w:rsidDel="00000000" w:rsidR="00000000" w:rsidRPr="00000000">
        <w:rPr>
          <w:color w:val="000000"/>
          <w:sz w:val="24"/>
          <w:szCs w:val="24"/>
          <w:rtl w:val="0"/>
        </w:rPr>
        <w:t xml:space="preserve">vať svoje myšlienky a pocity v jazyku</w:t>
      </w:r>
    </w:p>
    <w:p w:rsidR="00000000" w:rsidDel="00000000" w:rsidP="00000000" w:rsidRDefault="00000000" w:rsidRPr="00000000" w14:paraId="00000085">
      <w:pPr>
        <w:numPr>
          <w:ilvl w:val="0"/>
          <w:numId w:val="12"/>
        </w:numPr>
        <w:pBdr>
          <w:top w:space="0" w:sz="0" w:val="nil"/>
          <w:left w:space="0" w:sz="0" w:val="nil"/>
          <w:bottom w:space="0" w:sz="0" w:val="nil"/>
          <w:right w:space="0" w:sz="0" w:val="nil"/>
          <w:between w:space="0" w:sz="0" w:val="nil"/>
        </w:pBdr>
        <w:spacing w:after="280" w:lineRule="auto"/>
        <w:ind w:left="720" w:hanging="360"/>
        <w:jc w:val="both"/>
        <w:rPr>
          <w:color w:val="000000"/>
          <w:sz w:val="24"/>
          <w:szCs w:val="24"/>
        </w:rPr>
      </w:pPr>
      <w:r w:rsidDel="00000000" w:rsidR="00000000" w:rsidRPr="00000000">
        <w:rPr>
          <w:color w:val="000000"/>
          <w:sz w:val="24"/>
          <w:szCs w:val="24"/>
          <w:rtl w:val="0"/>
        </w:rPr>
        <w:t xml:space="preserve">rozumel a lepšie chápal spôsob života a  kultúrne dedičstvo.</w:t>
      </w:r>
    </w:p>
    <w:p w:rsidR="00000000" w:rsidDel="00000000" w:rsidP="00000000" w:rsidRDefault="00000000" w:rsidRPr="00000000" w14:paraId="00000086">
      <w:pPr>
        <w:pBdr>
          <w:top w:space="0" w:sz="0" w:val="nil"/>
          <w:left w:space="0" w:sz="0" w:val="nil"/>
          <w:bottom w:space="0" w:sz="0" w:val="nil"/>
          <w:right w:space="0" w:sz="0" w:val="nil"/>
          <w:between w:space="0" w:sz="0" w:val="nil"/>
        </w:pBdr>
        <w:rPr>
          <w:color w:val="000000"/>
          <w:sz w:val="24"/>
          <w:szCs w:val="24"/>
          <w:u w:val="single"/>
        </w:rPr>
      </w:pPr>
      <w:r w:rsidDel="00000000" w:rsidR="00000000" w:rsidRPr="00000000">
        <w:rPr>
          <w:b w:val="1"/>
          <w:color w:val="000000"/>
          <w:sz w:val="24"/>
          <w:szCs w:val="24"/>
          <w:u w:val="single"/>
          <w:rtl w:val="0"/>
        </w:rPr>
        <w:t xml:space="preserve">Finančná gramotnosť:</w:t>
      </w: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Témy a kompetencie:</w:t>
      </w:r>
    </w:p>
    <w:p w:rsidR="00000000" w:rsidDel="00000000" w:rsidP="00000000" w:rsidRDefault="00000000" w:rsidRPr="00000000" w14:paraId="0000008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1.Človek vo sfére peňazí </w:t>
      </w:r>
      <w:r w:rsidDel="00000000" w:rsidR="00000000" w:rsidRPr="00000000">
        <w:rPr>
          <w:rtl w:val="0"/>
        </w:rPr>
      </w:r>
    </w:p>
    <w:p w:rsidR="00000000" w:rsidDel="00000000" w:rsidP="00000000" w:rsidRDefault="00000000" w:rsidRPr="00000000" w14:paraId="0000008B">
      <w:pPr>
        <w:numPr>
          <w:ilvl w:val="0"/>
          <w:numId w:val="6"/>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pomenovať základné ľudské hodnoty. Pomenovať základné ľudské potreby</w:t>
      </w:r>
    </w:p>
    <w:p w:rsidR="00000000" w:rsidDel="00000000" w:rsidP="00000000" w:rsidRDefault="00000000" w:rsidRPr="00000000" w14:paraId="0000008C">
      <w:pPr>
        <w:numPr>
          <w:ilvl w:val="0"/>
          <w:numId w:val="6"/>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posúdiť spôsoby, akými rodičia zabezpečujú životné potreby celej rodiny. Vymenovať svoje vlastné skúsenosti s prácami v domácnosti</w:t>
      </w:r>
    </w:p>
    <w:p w:rsidR="00000000" w:rsidDel="00000000" w:rsidP="00000000" w:rsidRDefault="00000000" w:rsidRPr="00000000" w14:paraId="0000008D">
      <w:pPr>
        <w:numPr>
          <w:ilvl w:val="0"/>
          <w:numId w:val="6"/>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opísať príklady bohatstva a chudoby</w:t>
      </w:r>
    </w:p>
    <w:p w:rsidR="00000000" w:rsidDel="00000000" w:rsidP="00000000" w:rsidRDefault="00000000" w:rsidRPr="00000000" w14:paraId="0000008E">
      <w:pPr>
        <w:pBdr>
          <w:top w:space="0" w:sz="0" w:val="nil"/>
          <w:left w:space="0" w:sz="0" w:val="nil"/>
          <w:bottom w:space="0" w:sz="0" w:val="nil"/>
          <w:right w:space="0" w:sz="0" w:val="nil"/>
          <w:between w:space="0" w:sz="0" w:val="nil"/>
        </w:pBdr>
        <w:ind w:left="720" w:firstLine="0"/>
        <w:rPr>
          <w:color w:val="000000"/>
          <w:sz w:val="24"/>
          <w:szCs w:val="24"/>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2.Opísať príklady bohatstva a chudoby</w:t>
      </w:r>
      <w:r w:rsidDel="00000000" w:rsidR="00000000" w:rsidRPr="00000000">
        <w:rPr>
          <w:rtl w:val="0"/>
        </w:rPr>
      </w:r>
    </w:p>
    <w:p w:rsidR="00000000" w:rsidDel="00000000" w:rsidP="00000000" w:rsidRDefault="00000000" w:rsidRPr="00000000" w14:paraId="00000090">
      <w:pPr>
        <w:numPr>
          <w:ilvl w:val="0"/>
          <w:numId w:val="8"/>
        </w:numPr>
        <w:pBdr>
          <w:top w:space="0" w:sz="0" w:val="nil"/>
          <w:left w:space="0" w:sz="0" w:val="nil"/>
          <w:bottom w:space="0" w:sz="0" w:val="nil"/>
          <w:right w:space="0" w:sz="0" w:val="nil"/>
          <w:between w:space="0" w:sz="0" w:val="nil"/>
        </w:pBdr>
        <w:ind w:left="1080" w:hanging="360"/>
        <w:rPr>
          <w:color w:val="000000"/>
          <w:sz w:val="24"/>
          <w:szCs w:val="24"/>
        </w:rPr>
      </w:pPr>
      <w:r w:rsidDel="00000000" w:rsidR="00000000" w:rsidRPr="00000000">
        <w:rPr>
          <w:color w:val="000000"/>
          <w:sz w:val="24"/>
          <w:szCs w:val="24"/>
          <w:rtl w:val="0"/>
        </w:rPr>
        <w:t xml:space="preserve">uviesť príklady finančných rozhodnutí a ich možných dôsledkov</w:t>
      </w:r>
    </w:p>
    <w:p w:rsidR="00000000" w:rsidDel="00000000" w:rsidP="00000000" w:rsidRDefault="00000000" w:rsidRPr="00000000" w14:paraId="00000091">
      <w:pPr>
        <w:numPr>
          <w:ilvl w:val="0"/>
          <w:numId w:val="8"/>
        </w:numPr>
        <w:pBdr>
          <w:top w:space="0" w:sz="0" w:val="nil"/>
          <w:left w:space="0" w:sz="0" w:val="nil"/>
          <w:bottom w:space="0" w:sz="0" w:val="nil"/>
          <w:right w:space="0" w:sz="0" w:val="nil"/>
          <w:between w:space="0" w:sz="0" w:val="nil"/>
        </w:pBdr>
        <w:ind w:left="1080" w:hanging="360"/>
        <w:rPr>
          <w:color w:val="000000"/>
          <w:sz w:val="24"/>
          <w:szCs w:val="24"/>
        </w:rPr>
      </w:pPr>
      <w:r w:rsidDel="00000000" w:rsidR="00000000" w:rsidRPr="00000000">
        <w:rPr>
          <w:color w:val="000000"/>
          <w:sz w:val="24"/>
          <w:szCs w:val="24"/>
          <w:rtl w:val="0"/>
        </w:rPr>
        <w:t xml:space="preserve">uviesť príklady, prečo sa oplatí jednotlivcovi byť dobre finančne informovaný</w:t>
      </w:r>
    </w:p>
    <w:p w:rsidR="00000000" w:rsidDel="00000000" w:rsidP="00000000" w:rsidRDefault="00000000" w:rsidRPr="00000000" w14:paraId="00000092">
      <w:pPr>
        <w:numPr>
          <w:ilvl w:val="0"/>
          <w:numId w:val="8"/>
        </w:numPr>
        <w:pBdr>
          <w:top w:space="0" w:sz="0" w:val="nil"/>
          <w:left w:space="0" w:sz="0" w:val="nil"/>
          <w:bottom w:space="0" w:sz="0" w:val="nil"/>
          <w:right w:space="0" w:sz="0" w:val="nil"/>
          <w:between w:space="0" w:sz="0" w:val="nil"/>
        </w:pBdr>
        <w:ind w:left="1080" w:hanging="360"/>
        <w:rPr>
          <w:color w:val="000000"/>
          <w:sz w:val="24"/>
          <w:szCs w:val="24"/>
        </w:rPr>
      </w:pPr>
      <w:r w:rsidDel="00000000" w:rsidR="00000000" w:rsidRPr="00000000">
        <w:rPr>
          <w:color w:val="000000"/>
          <w:sz w:val="24"/>
          <w:szCs w:val="24"/>
          <w:rtl w:val="0"/>
        </w:rPr>
        <w:t xml:space="preserve">opísať, ktoré druhy osobných informácií by nemali byť odhalené tretím osobám</w:t>
      </w:r>
    </w:p>
    <w:p w:rsidR="00000000" w:rsidDel="00000000" w:rsidP="00000000" w:rsidRDefault="00000000" w:rsidRPr="00000000" w14:paraId="00000093">
      <w:pPr>
        <w:numPr>
          <w:ilvl w:val="0"/>
          <w:numId w:val="8"/>
        </w:numPr>
        <w:pBdr>
          <w:top w:space="0" w:sz="0" w:val="nil"/>
          <w:left w:space="0" w:sz="0" w:val="nil"/>
          <w:bottom w:space="0" w:sz="0" w:val="nil"/>
          <w:right w:space="0" w:sz="0" w:val="nil"/>
          <w:between w:space="0" w:sz="0" w:val="nil"/>
        </w:pBdr>
        <w:ind w:left="1080" w:hanging="360"/>
        <w:rPr>
          <w:color w:val="000000"/>
          <w:sz w:val="24"/>
          <w:szCs w:val="24"/>
        </w:rPr>
      </w:pPr>
      <w:r w:rsidDel="00000000" w:rsidR="00000000" w:rsidRPr="00000000">
        <w:rPr>
          <w:color w:val="000000"/>
          <w:sz w:val="24"/>
          <w:szCs w:val="24"/>
          <w:rtl w:val="0"/>
        </w:rPr>
        <w:t xml:space="preserve">zoradiť osobné želania/potreby podľa ich dôležitosti</w:t>
      </w:r>
    </w:p>
    <w:p w:rsidR="00000000" w:rsidDel="00000000" w:rsidP="00000000" w:rsidRDefault="00000000" w:rsidRPr="00000000" w14:paraId="00000094">
      <w:pPr>
        <w:numPr>
          <w:ilvl w:val="0"/>
          <w:numId w:val="8"/>
        </w:numPr>
        <w:pBdr>
          <w:top w:space="0" w:sz="0" w:val="nil"/>
          <w:left w:space="0" w:sz="0" w:val="nil"/>
          <w:bottom w:space="0" w:sz="0" w:val="nil"/>
          <w:right w:space="0" w:sz="0" w:val="nil"/>
          <w:between w:space="0" w:sz="0" w:val="nil"/>
        </w:pBdr>
        <w:ind w:left="1080" w:hanging="360"/>
        <w:rPr>
          <w:color w:val="000000"/>
          <w:sz w:val="24"/>
          <w:szCs w:val="24"/>
        </w:rPr>
      </w:pPr>
      <w:r w:rsidDel="00000000" w:rsidR="00000000" w:rsidRPr="00000000">
        <w:rPr>
          <w:color w:val="000000"/>
          <w:sz w:val="24"/>
          <w:szCs w:val="24"/>
          <w:rtl w:val="0"/>
        </w:rPr>
        <w:t xml:space="preserve">uviesť príklady míňania peňazí u detí predchádzajúcich generácií</w:t>
      </w:r>
    </w:p>
    <w:p w:rsidR="00000000" w:rsidDel="00000000" w:rsidP="00000000" w:rsidRDefault="00000000" w:rsidRPr="00000000" w14:paraId="00000095">
      <w:pPr>
        <w:pBdr>
          <w:top w:space="0" w:sz="0" w:val="nil"/>
          <w:left w:space="0" w:sz="0" w:val="nil"/>
          <w:bottom w:space="0" w:sz="0" w:val="nil"/>
          <w:right w:space="0" w:sz="0" w:val="nil"/>
          <w:between w:space="0" w:sz="0" w:val="nil"/>
        </w:pBdr>
        <w:ind w:left="720" w:firstLine="0"/>
        <w:rPr>
          <w:color w:val="000000"/>
          <w:sz w:val="24"/>
          <w:szCs w:val="24"/>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3. Zabezpečenie peňazí pre uspokojovanie životných potrieb - príjem a práca </w:t>
      </w:r>
      <w:r w:rsidDel="00000000" w:rsidR="00000000" w:rsidRPr="00000000">
        <w:rPr>
          <w:rtl w:val="0"/>
        </w:rPr>
      </w:r>
    </w:p>
    <w:p w:rsidR="00000000" w:rsidDel="00000000" w:rsidP="00000000" w:rsidRDefault="00000000" w:rsidRPr="00000000" w14:paraId="00000097">
      <w:pPr>
        <w:numPr>
          <w:ilvl w:val="0"/>
          <w:numId w:val="10"/>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pomenovať osobné, rodinné a spoločenské potreby</w:t>
      </w:r>
    </w:p>
    <w:p w:rsidR="00000000" w:rsidDel="00000000" w:rsidP="00000000" w:rsidRDefault="00000000" w:rsidRPr="00000000" w14:paraId="00000098">
      <w:pPr>
        <w:numPr>
          <w:ilvl w:val="0"/>
          <w:numId w:val="10"/>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vysvetliť na jednoduchom príklade vzťah človeka a rodiny k peniazom</w:t>
      </w:r>
    </w:p>
    <w:p w:rsidR="00000000" w:rsidDel="00000000" w:rsidP="00000000" w:rsidRDefault="00000000" w:rsidRPr="00000000" w14:paraId="00000099">
      <w:pPr>
        <w:pBdr>
          <w:top w:space="0" w:sz="0" w:val="nil"/>
          <w:left w:space="0" w:sz="0" w:val="nil"/>
          <w:bottom w:space="0" w:sz="0" w:val="nil"/>
          <w:right w:space="0" w:sz="0" w:val="nil"/>
          <w:between w:space="0" w:sz="0" w:val="nil"/>
        </w:pBdr>
        <w:ind w:left="1134" w:firstLine="0"/>
        <w:rPr>
          <w:color w:val="000000"/>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4. </w:t>
      </w:r>
      <w:r w:rsidDel="00000000" w:rsidR="00000000" w:rsidRPr="00000000">
        <w:rPr>
          <w:i w:val="1"/>
          <w:color w:val="000000"/>
          <w:sz w:val="24"/>
          <w:szCs w:val="24"/>
          <w:rtl w:val="0"/>
        </w:rPr>
        <w:t xml:space="preserve">Vysvetliť na jednoduchom príklade vzťah človeka a rodiny k peniazom</w:t>
      </w:r>
      <w:r w:rsidDel="00000000" w:rsidR="00000000" w:rsidRPr="00000000">
        <w:rPr>
          <w:rtl w:val="0"/>
        </w:rPr>
      </w:r>
    </w:p>
    <w:p w:rsidR="00000000" w:rsidDel="00000000" w:rsidP="00000000" w:rsidRDefault="00000000" w:rsidRPr="00000000" w14:paraId="0000009B">
      <w:pPr>
        <w:numPr>
          <w:ilvl w:val="0"/>
          <w:numId w:val="13"/>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porovnať ceny rovnakého výrobku v dvoch rôznych obchodoch</w:t>
      </w:r>
    </w:p>
    <w:p w:rsidR="00000000" w:rsidDel="00000000" w:rsidP="00000000" w:rsidRDefault="00000000" w:rsidRPr="00000000" w14:paraId="0000009C">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5. Úver a dlh </w:t>
      </w:r>
      <w:r w:rsidDel="00000000" w:rsidR="00000000" w:rsidRPr="00000000">
        <w:rPr>
          <w:rtl w:val="0"/>
        </w:rPr>
      </w:r>
    </w:p>
    <w:p w:rsidR="00000000" w:rsidDel="00000000" w:rsidP="00000000" w:rsidRDefault="00000000" w:rsidRPr="00000000" w14:paraId="0000009E">
      <w:pPr>
        <w:numPr>
          <w:ilvl w:val="0"/>
          <w:numId w:val="1"/>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opísať spôsoby, ako sa vyhnúť problémom so zad</w:t>
      </w:r>
      <w:r w:rsidDel="00000000" w:rsidR="00000000" w:rsidRPr="00000000">
        <w:rPr>
          <w:sz w:val="24"/>
          <w:szCs w:val="24"/>
          <w:rtl w:val="0"/>
        </w:rPr>
        <w:t xml:space="preserve">ĺ</w:t>
      </w:r>
      <w:r w:rsidDel="00000000" w:rsidR="00000000" w:rsidRPr="00000000">
        <w:rPr>
          <w:color w:val="000000"/>
          <w:sz w:val="24"/>
          <w:szCs w:val="24"/>
          <w:rtl w:val="0"/>
        </w:rPr>
        <w:t xml:space="preserve">žením (predĺžením) alebo ako ich zvládnuť</w:t>
      </w:r>
    </w:p>
    <w:p w:rsidR="00000000" w:rsidDel="00000000" w:rsidP="00000000" w:rsidRDefault="00000000" w:rsidRPr="00000000" w14:paraId="0000009F">
      <w:pPr>
        <w:numPr>
          <w:ilvl w:val="0"/>
          <w:numId w:val="1"/>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opísať, aké vlastnosti by mal mať človek, ktorý si požičia obľúbenú osobnú vec iného človeka</w:t>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porozprávať o tom, čo môže nastať pri požičiavaní si cenných predmetov alebo peňazí.</w:t>
      </w:r>
    </w:p>
    <w:p w:rsidR="00000000" w:rsidDel="00000000" w:rsidP="00000000" w:rsidRDefault="00000000" w:rsidRPr="00000000" w14:paraId="000000A1">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6. Sporenie a investovanie </w:t>
      </w:r>
      <w:r w:rsidDel="00000000" w:rsidR="00000000" w:rsidRPr="00000000">
        <w:rPr>
          <w:rtl w:val="0"/>
        </w:rPr>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opísať svoju predstavu o tom, ako človek môže sporiť</w:t>
      </w:r>
    </w:p>
    <w:p w:rsidR="00000000" w:rsidDel="00000000" w:rsidP="00000000" w:rsidRDefault="00000000" w:rsidRPr="00000000" w14:paraId="000000A4">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rPr>
          <w:color w:val="000000"/>
          <w:sz w:val="24"/>
          <w:szCs w:val="24"/>
        </w:rPr>
      </w:pPr>
      <w:r w:rsidDel="00000000" w:rsidR="00000000" w:rsidRPr="00000000">
        <w:rPr>
          <w:i w:val="1"/>
          <w:color w:val="000000"/>
          <w:sz w:val="24"/>
          <w:szCs w:val="24"/>
          <w:rtl w:val="0"/>
        </w:rPr>
        <w:t xml:space="preserve">7. Riadenie rizika a poistenie </w:t>
      </w:r>
      <w:r w:rsidDel="00000000" w:rsidR="00000000" w:rsidRPr="00000000">
        <w:rPr>
          <w:rtl w:val="0"/>
        </w:rPr>
      </w:r>
    </w:p>
    <w:p w:rsidR="00000000" w:rsidDel="00000000" w:rsidP="00000000" w:rsidRDefault="00000000" w:rsidRPr="00000000" w14:paraId="000000A7">
      <w:pPr>
        <w:numPr>
          <w:ilvl w:val="0"/>
          <w:numId w:val="4"/>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opísať na jednoduchých príkladoch existenciu vonkajších vplyvov na človeka</w:t>
      </w:r>
    </w:p>
    <w:p w:rsidR="00000000" w:rsidDel="00000000" w:rsidP="00000000" w:rsidRDefault="00000000" w:rsidRPr="00000000" w14:paraId="000000A8">
      <w:pPr>
        <w:numPr>
          <w:ilvl w:val="0"/>
          <w:numId w:val="4"/>
        </w:numPr>
        <w:pBdr>
          <w:top w:space="0" w:sz="0" w:val="nil"/>
          <w:left w:space="0" w:sz="0" w:val="nil"/>
          <w:bottom w:space="0" w:sz="0" w:val="nil"/>
          <w:right w:space="0" w:sz="0" w:val="nil"/>
          <w:between w:space="0" w:sz="0" w:val="nil"/>
        </w:pBdr>
        <w:ind w:left="1134" w:hanging="425"/>
        <w:rPr>
          <w:color w:val="000000"/>
          <w:sz w:val="24"/>
          <w:szCs w:val="24"/>
        </w:rPr>
      </w:pPr>
      <w:r w:rsidDel="00000000" w:rsidR="00000000" w:rsidRPr="00000000">
        <w:rPr>
          <w:color w:val="000000"/>
          <w:sz w:val="24"/>
          <w:szCs w:val="24"/>
          <w:rtl w:val="0"/>
        </w:rPr>
        <w:t xml:space="preserve">vedieť uviesť na príkladoch význam starých rodičov v rodine</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80" w:before="280" w:lineRule="auto"/>
        <w:ind w:left="709" w:firstLine="0"/>
        <w:jc w:val="both"/>
        <w:rPr>
          <w:color w:val="000000"/>
          <w:sz w:val="24"/>
          <w:szCs w:val="24"/>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b w:val="1"/>
          <w:color w:val="000000"/>
          <w:sz w:val="24"/>
          <w:szCs w:val="24"/>
          <w:rtl w:val="0"/>
        </w:rPr>
        <w:t xml:space="preserve">Prierezové témy:</w:t>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color w:val="000000"/>
          <w:sz w:val="24"/>
          <w:szCs w:val="24"/>
          <w:rtl w:val="0"/>
        </w:rPr>
        <w:t xml:space="preserve">Pri tvorbe tematicko– výchovno vzdelávacích plánov do obsahu predmetu sú implementované jednotlivé prierezové témy podľa odporúčania ISCED1:</w:t>
      </w:r>
    </w:p>
    <w:p w:rsidR="00000000" w:rsidDel="00000000" w:rsidP="00000000" w:rsidRDefault="00000000" w:rsidRPr="00000000" w14:paraId="000000AD">
      <w:pPr>
        <w:numPr>
          <w:ilvl w:val="0"/>
          <w:numId w:val="5"/>
        </w:numPr>
        <w:pBdr>
          <w:top w:space="0" w:sz="0" w:val="nil"/>
          <w:left w:space="0" w:sz="0" w:val="nil"/>
          <w:bottom w:space="0" w:sz="0" w:val="nil"/>
          <w:right w:space="0" w:sz="0" w:val="nil"/>
          <w:between w:space="0" w:sz="0" w:val="nil"/>
        </w:pBdr>
        <w:spacing w:line="276" w:lineRule="auto"/>
        <w:ind w:left="720" w:hanging="360"/>
        <w:rPr>
          <w:color w:val="000000"/>
          <w:sz w:val="24"/>
          <w:szCs w:val="24"/>
        </w:rPr>
      </w:pPr>
      <w:r w:rsidDel="00000000" w:rsidR="00000000" w:rsidRPr="00000000">
        <w:rPr>
          <w:color w:val="000000"/>
          <w:sz w:val="24"/>
          <w:szCs w:val="24"/>
          <w:rtl w:val="0"/>
        </w:rPr>
        <w:t xml:space="preserve">Multikultúrna výchova</w:t>
      </w:r>
    </w:p>
    <w:p w:rsidR="00000000" w:rsidDel="00000000" w:rsidP="00000000" w:rsidRDefault="00000000" w:rsidRPr="00000000" w14:paraId="000000AE">
      <w:pPr>
        <w:numPr>
          <w:ilvl w:val="0"/>
          <w:numId w:val="5"/>
        </w:numPr>
        <w:pBdr>
          <w:top w:space="0" w:sz="0" w:val="nil"/>
          <w:left w:space="0" w:sz="0" w:val="nil"/>
          <w:bottom w:space="0" w:sz="0" w:val="nil"/>
          <w:right w:space="0" w:sz="0" w:val="nil"/>
          <w:between w:space="0" w:sz="0" w:val="nil"/>
        </w:pBdr>
        <w:spacing w:line="276" w:lineRule="auto"/>
        <w:ind w:left="720" w:hanging="360"/>
        <w:rPr>
          <w:color w:val="000000"/>
          <w:sz w:val="24"/>
          <w:szCs w:val="24"/>
        </w:rPr>
      </w:pPr>
      <w:r w:rsidDel="00000000" w:rsidR="00000000" w:rsidRPr="00000000">
        <w:rPr>
          <w:color w:val="000000"/>
          <w:sz w:val="24"/>
          <w:szCs w:val="24"/>
          <w:rtl w:val="0"/>
        </w:rPr>
        <w:t xml:space="preserve">Osobnostný a sociálny rozvoj</w:t>
      </w:r>
    </w:p>
    <w:p w:rsidR="00000000" w:rsidDel="00000000" w:rsidP="00000000" w:rsidRDefault="00000000" w:rsidRPr="00000000" w14:paraId="000000AF">
      <w:pPr>
        <w:numPr>
          <w:ilvl w:val="0"/>
          <w:numId w:val="5"/>
        </w:numPr>
        <w:pBdr>
          <w:top w:space="0" w:sz="0" w:val="nil"/>
          <w:left w:space="0" w:sz="0" w:val="nil"/>
          <w:bottom w:space="0" w:sz="0" w:val="nil"/>
          <w:right w:space="0" w:sz="0" w:val="nil"/>
          <w:between w:space="0" w:sz="0" w:val="nil"/>
        </w:pBdr>
        <w:spacing w:line="276" w:lineRule="auto"/>
        <w:ind w:left="720" w:hanging="360"/>
        <w:rPr>
          <w:color w:val="000000"/>
          <w:sz w:val="24"/>
          <w:szCs w:val="24"/>
        </w:rPr>
      </w:pPr>
      <w:r w:rsidDel="00000000" w:rsidR="00000000" w:rsidRPr="00000000">
        <w:rPr>
          <w:color w:val="000000"/>
          <w:sz w:val="24"/>
          <w:szCs w:val="24"/>
          <w:rtl w:val="0"/>
        </w:rPr>
        <w:t xml:space="preserve">Regionálna výchova a tradičná ľudová kultúra</w:t>
      </w:r>
    </w:p>
    <w:p w:rsidR="00000000" w:rsidDel="00000000" w:rsidP="00000000" w:rsidRDefault="00000000" w:rsidRPr="00000000" w14:paraId="000000B0">
      <w:pPr>
        <w:numPr>
          <w:ilvl w:val="0"/>
          <w:numId w:val="5"/>
        </w:numPr>
        <w:pBdr>
          <w:top w:space="0" w:sz="0" w:val="nil"/>
          <w:left w:space="0" w:sz="0" w:val="nil"/>
          <w:bottom w:space="0" w:sz="0" w:val="nil"/>
          <w:right w:space="0" w:sz="0" w:val="nil"/>
          <w:between w:space="0" w:sz="0" w:val="nil"/>
        </w:pBdr>
        <w:spacing w:line="276" w:lineRule="auto"/>
        <w:ind w:left="720" w:hanging="360"/>
        <w:rPr>
          <w:color w:val="000000"/>
          <w:sz w:val="24"/>
          <w:szCs w:val="24"/>
        </w:rPr>
      </w:pPr>
      <w:r w:rsidDel="00000000" w:rsidR="00000000" w:rsidRPr="00000000">
        <w:rPr>
          <w:color w:val="000000"/>
          <w:sz w:val="24"/>
          <w:szCs w:val="24"/>
          <w:rtl w:val="0"/>
        </w:rPr>
        <w:t xml:space="preserve">Mediálna výchova</w:t>
      </w:r>
    </w:p>
    <w:p w:rsidR="00000000" w:rsidDel="00000000" w:rsidP="00000000" w:rsidRDefault="00000000" w:rsidRPr="00000000" w14:paraId="000000B1">
      <w:pPr>
        <w:numPr>
          <w:ilvl w:val="0"/>
          <w:numId w:val="5"/>
        </w:numPr>
        <w:pBdr>
          <w:top w:space="0" w:sz="0" w:val="nil"/>
          <w:left w:space="0" w:sz="0" w:val="nil"/>
          <w:bottom w:space="0" w:sz="0" w:val="nil"/>
          <w:right w:space="0" w:sz="0" w:val="nil"/>
          <w:between w:space="0" w:sz="0" w:val="nil"/>
        </w:pBdr>
        <w:spacing w:line="276" w:lineRule="auto"/>
        <w:ind w:left="720" w:hanging="360"/>
        <w:rPr>
          <w:color w:val="000000"/>
          <w:sz w:val="24"/>
          <w:szCs w:val="24"/>
        </w:rPr>
      </w:pPr>
      <w:r w:rsidDel="00000000" w:rsidR="00000000" w:rsidRPr="00000000">
        <w:rPr>
          <w:color w:val="000000"/>
          <w:sz w:val="24"/>
          <w:szCs w:val="24"/>
          <w:rtl w:val="0"/>
        </w:rPr>
        <w:t xml:space="preserve">Dopravná výchova - výchova k bezpečnosti v cestnej premávke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color w:val="000000"/>
          <w:sz w:val="28"/>
          <w:szCs w:val="28"/>
        </w:rPr>
      </w:pPr>
      <w:r w:rsidDel="00000000" w:rsidR="00000000" w:rsidRPr="00000000">
        <w:rPr>
          <w:b w:val="1"/>
          <w:color w:val="000000"/>
          <w:sz w:val="28"/>
          <w:szCs w:val="28"/>
          <w:rtl w:val="0"/>
        </w:rPr>
        <w:t xml:space="preserve">Stratégie vyučovania</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bl>
      <w:tblPr>
        <w:tblStyle w:val="Table1"/>
        <w:tblW w:w="928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64"/>
        <w:gridCol w:w="3404"/>
        <w:gridCol w:w="3018"/>
        <w:tblGridChange w:id="0">
          <w:tblGrid>
            <w:gridCol w:w="2864"/>
            <w:gridCol w:w="3404"/>
            <w:gridCol w:w="3018"/>
          </w:tblGrid>
        </w:tblGridChange>
      </w:tblGrid>
      <w:tr>
        <w:trPr>
          <w:cantSplit w:val="0"/>
          <w:tblHeader w:val="0"/>
        </w:trPr>
        <w:tc>
          <w:tcPr/>
          <w:p w:rsidR="00000000" w:rsidDel="00000000" w:rsidP="00000000" w:rsidRDefault="00000000" w:rsidRPr="00000000" w14:paraId="000000BC">
            <w:pPr>
              <w:keepNext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Tematický celok</w:t>
            </w:r>
          </w:p>
        </w:tc>
        <w:tc>
          <w:tcPr/>
          <w:p w:rsidR="00000000" w:rsidDel="00000000" w:rsidP="00000000" w:rsidRDefault="00000000" w:rsidRPr="00000000" w14:paraId="000000BD">
            <w:pPr>
              <w:keepNext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Stratégie výučby – metódy</w:t>
            </w:r>
          </w:p>
        </w:tc>
        <w:tc>
          <w:tcPr/>
          <w:p w:rsidR="00000000" w:rsidDel="00000000" w:rsidP="00000000" w:rsidRDefault="00000000" w:rsidRPr="00000000" w14:paraId="000000BE">
            <w:pPr>
              <w:keepNext w:val="1"/>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b w:val="1"/>
                <w:color w:val="000000"/>
                <w:sz w:val="24"/>
                <w:szCs w:val="24"/>
                <w:rtl w:val="0"/>
              </w:rPr>
              <w:t xml:space="preserve">Stratégie výučby – formy  práce</w:t>
            </w:r>
          </w:p>
        </w:tc>
      </w:tr>
      <w:tr>
        <w:trPr>
          <w:cantSplit w:val="0"/>
          <w:tblHeader w:val="0"/>
        </w:trPr>
        <w:tc>
          <w:tcPr/>
          <w:p w:rsidR="00000000" w:rsidDel="00000000" w:rsidP="00000000" w:rsidRDefault="00000000" w:rsidRPr="00000000" w14:paraId="000000BF">
            <w:pPr>
              <w:keepNext w:val="1"/>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I.roč.</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Rodina a spoločnosť</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Domov a bývanie </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Voľný čas a záľuby </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 Doprava a cestovanie  </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Ľudské telo, starostlivosť o zdravie </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Vzdelávanie a práca </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Obchod a služby  </w:t>
            </w: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Človek a príroda  </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280" w:lineRule="auto"/>
              <w:jc w:val="both"/>
              <w:rPr>
                <w:color w:val="000000"/>
                <w:sz w:val="24"/>
                <w:szCs w:val="24"/>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color w:val="000000"/>
                <w:sz w:val="24"/>
                <w:szCs w:val="24"/>
                <w:rtl w:val="0"/>
              </w:rPr>
              <w:t xml:space="preserve">Informačnoreceptívna  -  výklad</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280" w:before="280" w:lineRule="auto"/>
              <w:ind w:right="-3077"/>
              <w:jc w:val="both"/>
              <w:rPr>
                <w:color w:val="000000"/>
                <w:sz w:val="24"/>
                <w:szCs w:val="24"/>
              </w:rPr>
            </w:pPr>
            <w:r w:rsidDel="00000000" w:rsidR="00000000" w:rsidRPr="00000000">
              <w:rPr>
                <w:color w:val="000000"/>
                <w:sz w:val="24"/>
                <w:szCs w:val="24"/>
                <w:rtl w:val="0"/>
              </w:rPr>
              <w:t xml:space="preserve">Reproduktívna  -  riadený rozhovor</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Dialogické metódy  -  sokratovský rozhovor, heuristický rozhovor, beseda, diskusia </w:t>
            </w:r>
          </w:p>
          <w:p w:rsidR="00000000" w:rsidDel="00000000" w:rsidP="00000000" w:rsidRDefault="00000000" w:rsidRPr="00000000" w14:paraId="000000D5">
            <w:pPr>
              <w:keepNext w:val="1"/>
              <w:pBdr>
                <w:top w:space="0" w:sz="0" w:val="nil"/>
                <w:left w:space="0" w:sz="0" w:val="nil"/>
                <w:bottom w:space="0" w:sz="0" w:val="nil"/>
                <w:right w:space="0" w:sz="0" w:val="nil"/>
                <w:between w:space="0" w:sz="0" w:val="nil"/>
              </w:pBdr>
              <w:rPr>
                <w:b w:val="1"/>
                <w:color w:val="000000"/>
                <w:sz w:val="24"/>
                <w:szCs w:val="24"/>
              </w:rPr>
            </w:pPr>
            <w:r w:rsidDel="00000000" w:rsidR="00000000" w:rsidRPr="00000000">
              <w:rPr>
                <w:color w:val="000000"/>
                <w:sz w:val="24"/>
                <w:szCs w:val="24"/>
                <w:rtl w:val="0"/>
              </w:rPr>
              <w:t xml:space="preserve">Didaktické hry  -  inscenačné, rolové hry, situačné hry, brainstorming (burza nápadov)</w:t>
            </w:r>
            <w:r w:rsidDel="00000000" w:rsidR="00000000" w:rsidRPr="00000000">
              <w:rPr>
                <w:rtl w:val="0"/>
              </w:rPr>
            </w:r>
          </w:p>
        </w:tc>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280" w:lineRule="auto"/>
              <w:rPr>
                <w:color w:val="000000"/>
                <w:sz w:val="24"/>
                <w:szCs w:val="24"/>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Frontálna výučba</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color w:val="000000"/>
                <w:sz w:val="24"/>
                <w:szCs w:val="24"/>
                <w:rtl w:val="0"/>
              </w:rPr>
              <w:t xml:space="preserve">Frontálna a individuálna práca žiakov</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Skupinová práca žiakov</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Práca s knihou</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Projekt</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Vychádzky</w:t>
            </w:r>
          </w:p>
          <w:p w:rsidR="00000000" w:rsidDel="00000000" w:rsidP="00000000" w:rsidRDefault="00000000" w:rsidRPr="00000000" w14:paraId="000000DD">
            <w:pPr>
              <w:keepNext w:val="1"/>
              <w:pBdr>
                <w:top w:space="0" w:sz="0" w:val="nil"/>
                <w:left w:space="0" w:sz="0" w:val="nil"/>
                <w:bottom w:space="0" w:sz="0" w:val="nil"/>
                <w:right w:space="0" w:sz="0" w:val="nil"/>
                <w:between w:space="0" w:sz="0" w:val="nil"/>
              </w:pBdr>
              <w:rPr>
                <w:b w:val="1"/>
                <w:color w:val="000000"/>
                <w:sz w:val="24"/>
                <w:szCs w:val="24"/>
              </w:rPr>
            </w:pPr>
            <w:r w:rsidDel="00000000" w:rsidR="00000000" w:rsidRPr="00000000">
              <w:rPr>
                <w:color w:val="000000"/>
                <w:sz w:val="24"/>
                <w:szCs w:val="24"/>
                <w:rtl w:val="0"/>
              </w:rPr>
              <w:t xml:space="preserve">Práca s učebnicou, časopisom a didaktickou technikou</w:t>
            </w:r>
            <w:r w:rsidDel="00000000" w:rsidR="00000000" w:rsidRPr="00000000">
              <w:rPr>
                <w:rtl w:val="0"/>
              </w:rPr>
            </w:r>
          </w:p>
        </w:tc>
      </w:tr>
      <w:tr>
        <w:trPr>
          <w:cantSplit w:val="0"/>
          <w:tblHeader w:val="0"/>
        </w:trPr>
        <w:tc>
          <w:tcPr/>
          <w:p w:rsidR="00000000" w:rsidDel="00000000" w:rsidP="00000000" w:rsidRDefault="00000000" w:rsidRPr="00000000" w14:paraId="000000DE">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II – IV.roč</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Škola a trieda, okolie školy</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Dom a domov, prostredie, miesta</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Osobné údaje a rodina, medziľudské vzťahy</w:t>
            </w: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Počasie, kalendár, príroda, ročné obdobia</w:t>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Obchod, nakupovanie a služby</w:t>
            </w: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Každodenný život, zamestnania</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Starostlivosť o zdravie a telo</w:t>
            </w: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Voľný čas, zábava, šport</w:t>
            </w: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Cestovanie, doprava</w:t>
            </w:r>
            <w:r w:rsidDel="00000000" w:rsidR="00000000" w:rsidRPr="00000000">
              <w:rPr>
                <w:rtl w:val="0"/>
              </w:rPr>
            </w:r>
          </w:p>
        </w:tc>
        <w:tc>
          <w:tcPr/>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280" w:lineRule="auto"/>
              <w:jc w:val="both"/>
              <w:rPr>
                <w:color w:val="000000"/>
                <w:sz w:val="24"/>
                <w:szCs w:val="24"/>
              </w:rPr>
            </w:pPr>
            <w:r w:rsidDel="00000000" w:rsidR="00000000" w:rsidRPr="00000000">
              <w:rPr>
                <w:color w:val="000000"/>
                <w:sz w:val="24"/>
                <w:szCs w:val="24"/>
                <w:rtl w:val="0"/>
              </w:rPr>
              <w:t xml:space="preserve">Informačnoreceptívna  -  výklad</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80" w:before="280" w:lineRule="auto"/>
              <w:ind w:right="-3077"/>
              <w:jc w:val="both"/>
              <w:rPr>
                <w:color w:val="000000"/>
                <w:sz w:val="24"/>
                <w:szCs w:val="24"/>
              </w:rPr>
            </w:pPr>
            <w:r w:rsidDel="00000000" w:rsidR="00000000" w:rsidRPr="00000000">
              <w:rPr>
                <w:color w:val="000000"/>
                <w:sz w:val="24"/>
                <w:szCs w:val="24"/>
                <w:rtl w:val="0"/>
              </w:rPr>
              <w:t xml:space="preserve">Reproduktívna  -  riadený rozhovor</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Dialogické metódy</w:t>
            </w:r>
            <w:r w:rsidDel="00000000" w:rsidR="00000000" w:rsidRPr="00000000">
              <w:rPr>
                <w:b w:val="1"/>
                <w:color w:val="000000"/>
                <w:sz w:val="24"/>
                <w:szCs w:val="24"/>
                <w:rtl w:val="0"/>
              </w:rPr>
              <w:t xml:space="preserve">  -  </w:t>
            </w:r>
            <w:r w:rsidDel="00000000" w:rsidR="00000000" w:rsidRPr="00000000">
              <w:rPr>
                <w:color w:val="000000"/>
                <w:sz w:val="24"/>
                <w:szCs w:val="24"/>
                <w:rtl w:val="0"/>
              </w:rPr>
              <w:t xml:space="preserve">sokratovský rozhovor, heuristický rozhovor, beseda, diskusia </w:t>
            </w:r>
          </w:p>
          <w:p w:rsidR="00000000" w:rsidDel="00000000" w:rsidP="00000000" w:rsidRDefault="00000000" w:rsidRPr="00000000" w14:paraId="000000F4">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Didaktické hry  -  inscenačné, rolové hry, situačné hry, brainstorming (burza nápadov)</w:t>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80" w:lineRule="auto"/>
              <w:rPr>
                <w:color w:val="000000"/>
                <w:sz w:val="24"/>
                <w:szCs w:val="24"/>
              </w:rPr>
            </w:pPr>
            <w:r w:rsidDel="00000000" w:rsidR="00000000" w:rsidRPr="00000000">
              <w:rPr>
                <w:color w:val="000000"/>
                <w:sz w:val="24"/>
                <w:szCs w:val="24"/>
                <w:rtl w:val="0"/>
              </w:rPr>
              <w:t xml:space="preserve">Frontálna výučba</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80" w:before="280" w:lineRule="auto"/>
              <w:jc w:val="both"/>
              <w:rPr>
                <w:color w:val="000000"/>
                <w:sz w:val="24"/>
                <w:szCs w:val="24"/>
              </w:rPr>
            </w:pPr>
            <w:r w:rsidDel="00000000" w:rsidR="00000000" w:rsidRPr="00000000">
              <w:rPr>
                <w:color w:val="000000"/>
                <w:sz w:val="24"/>
                <w:szCs w:val="24"/>
                <w:rtl w:val="0"/>
              </w:rPr>
              <w:t xml:space="preserve">Frontálna a individuálna práca žiakov</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Skupinová práca žiakov</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Práca s knihou</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Projekt</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Vychádzky</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before="280" w:lineRule="auto"/>
              <w:rPr>
                <w:color w:val="000000"/>
                <w:sz w:val="24"/>
                <w:szCs w:val="24"/>
              </w:rPr>
            </w:pPr>
            <w:r w:rsidDel="00000000" w:rsidR="00000000" w:rsidRPr="00000000">
              <w:rPr>
                <w:color w:val="000000"/>
                <w:sz w:val="24"/>
                <w:szCs w:val="24"/>
                <w:rtl w:val="0"/>
              </w:rPr>
              <w:t xml:space="preserve">Práca s učebnicou, časopisom a didaktickou technikou</w:t>
            </w:r>
          </w:p>
        </w:tc>
      </w:tr>
      <w:tr>
        <w:trPr>
          <w:cantSplit w:val="0"/>
          <w:tblHeader w:val="0"/>
        </w:trPr>
        <w:tc>
          <w:tcPr/>
          <w:p w:rsidR="00000000" w:rsidDel="00000000" w:rsidP="00000000" w:rsidRDefault="00000000" w:rsidRPr="00000000" w14:paraId="000000FC">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II. – IV.roč. </w:t>
            </w: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Gramatika - písomný prejav</w:t>
            </w:r>
            <w:r w:rsidDel="00000000" w:rsidR="00000000" w:rsidRPr="00000000">
              <w:rPr>
                <w:rtl w:val="0"/>
              </w:rPr>
            </w:r>
          </w:p>
        </w:tc>
        <w:tc>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80" w:lineRule="auto"/>
              <w:jc w:val="both"/>
              <w:rPr>
                <w:color w:val="000000"/>
                <w:sz w:val="24"/>
                <w:szCs w:val="24"/>
              </w:rPr>
            </w:pPr>
            <w:r w:rsidDel="00000000" w:rsidR="00000000" w:rsidRPr="00000000">
              <w:rPr>
                <w:color w:val="000000"/>
                <w:sz w:val="24"/>
                <w:szCs w:val="24"/>
                <w:rtl w:val="0"/>
              </w:rPr>
              <w:t xml:space="preserve">Informačnoreceptívna  -  výklad</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80" w:before="280" w:lineRule="auto"/>
              <w:ind w:right="-3077"/>
              <w:jc w:val="both"/>
              <w:rPr>
                <w:color w:val="000000"/>
                <w:sz w:val="24"/>
                <w:szCs w:val="24"/>
              </w:rPr>
            </w:pPr>
            <w:r w:rsidDel="00000000" w:rsidR="00000000" w:rsidRPr="00000000">
              <w:rPr>
                <w:color w:val="000000"/>
                <w:sz w:val="24"/>
                <w:szCs w:val="24"/>
                <w:rtl w:val="0"/>
              </w:rPr>
              <w:t xml:space="preserve">Reproduktívna  -  riadený rozhovor</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80" w:before="280" w:lineRule="auto"/>
              <w:rPr>
                <w:color w:val="000000"/>
                <w:sz w:val="24"/>
                <w:szCs w:val="24"/>
              </w:rPr>
            </w:pPr>
            <w:r w:rsidDel="00000000" w:rsidR="00000000" w:rsidRPr="00000000">
              <w:rPr>
                <w:color w:val="000000"/>
                <w:sz w:val="24"/>
                <w:szCs w:val="24"/>
                <w:rtl w:val="0"/>
              </w:rPr>
              <w:t xml:space="preserve">Dialogické metódy</w:t>
            </w:r>
            <w:r w:rsidDel="00000000" w:rsidR="00000000" w:rsidRPr="00000000">
              <w:rPr>
                <w:b w:val="1"/>
                <w:color w:val="000000"/>
                <w:sz w:val="24"/>
                <w:szCs w:val="24"/>
                <w:rtl w:val="0"/>
              </w:rPr>
              <w:t xml:space="preserve">  -  </w:t>
            </w:r>
            <w:r w:rsidDel="00000000" w:rsidR="00000000" w:rsidRPr="00000000">
              <w:rPr>
                <w:color w:val="000000"/>
                <w:sz w:val="24"/>
                <w:szCs w:val="24"/>
                <w:rtl w:val="0"/>
              </w:rPr>
              <w:t xml:space="preserve">sokratovský rozhovor, heuristický rozhovor, beseda, diskusia </w:t>
            </w:r>
          </w:p>
          <w:p w:rsidR="00000000" w:rsidDel="00000000" w:rsidP="00000000" w:rsidRDefault="00000000" w:rsidRPr="00000000" w14:paraId="00000102">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práca s učebnicou, práca so zbierkou úloh, práca so slovníkmi a jazykovými príručkami, diktát, slohová práca, individuálne čítanie, čítanie v skupine, spoločné čítanie, brainstorming, diskusia, rozhovor, rozprávanie, vysvetľovanie, písomné metódy, didaktické hry, tvorivé činnosti, dramatizácia, inscenačné hry, pracovný list, ústna skúška, písomná skúška, test</w:t>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frontálne vyučovanie</w:t>
            </w:r>
          </w:p>
          <w:p w:rsidR="00000000" w:rsidDel="00000000" w:rsidP="00000000" w:rsidRDefault="00000000" w:rsidRPr="00000000" w14:paraId="00000104">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práca s doplnkovou literatúrou a internetom</w:t>
            </w:r>
          </w:p>
          <w:p w:rsidR="00000000" w:rsidDel="00000000" w:rsidP="00000000" w:rsidRDefault="00000000" w:rsidRPr="00000000" w14:paraId="00000105">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demonštrácia názorných pomôcok </w:t>
            </w:r>
          </w:p>
        </w:tc>
      </w:tr>
    </w:tbl>
    <w:p w:rsidR="00000000" w:rsidDel="00000000" w:rsidP="00000000" w:rsidRDefault="00000000" w:rsidRPr="00000000" w14:paraId="00000106">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Učebné zdroje</w:t>
      </w:r>
      <w:r w:rsidDel="00000000" w:rsidR="00000000" w:rsidRPr="00000000">
        <w:rPr>
          <w:rtl w:val="0"/>
        </w:rPr>
      </w:r>
    </w:p>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ab/>
      </w:r>
    </w:p>
    <w:tbl>
      <w:tblPr>
        <w:tblStyle w:val="Table2"/>
        <w:tblW w:w="928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1"/>
        <w:gridCol w:w="1536"/>
        <w:gridCol w:w="1472"/>
        <w:gridCol w:w="1602"/>
        <w:gridCol w:w="1777"/>
        <w:tblGridChange w:id="0">
          <w:tblGrid>
            <w:gridCol w:w="2901"/>
            <w:gridCol w:w="1536"/>
            <w:gridCol w:w="1472"/>
            <w:gridCol w:w="1602"/>
            <w:gridCol w:w="1777"/>
          </w:tblGrid>
        </w:tblGridChange>
      </w:tblGrid>
      <w:tr>
        <w:trPr>
          <w:cantSplit w:val="0"/>
          <w:tblHeader w:val="0"/>
        </w:trPr>
        <w:tc>
          <w:tcPr/>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Tematický celok</w:t>
            </w:r>
            <w:r w:rsidDel="00000000" w:rsidR="00000000" w:rsidRPr="00000000">
              <w:rPr>
                <w:rtl w:val="0"/>
              </w:rPr>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Odborná literatúra</w:t>
            </w:r>
            <w:r w:rsidDel="00000000" w:rsidR="00000000" w:rsidRPr="00000000">
              <w:rPr>
                <w:rtl w:val="0"/>
              </w:rPr>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Didaktická technika</w:t>
            </w:r>
            <w:r w:rsidDel="00000000" w:rsidR="00000000" w:rsidRPr="00000000">
              <w:rPr>
                <w:rtl w:val="0"/>
              </w:rPr>
            </w:r>
          </w:p>
        </w:tc>
        <w:tc>
          <w:tcPr/>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Materiálové výučbové prostriedky</w:t>
            </w:r>
            <w:r w:rsidDel="00000000" w:rsidR="00000000" w:rsidRPr="00000000">
              <w:rPr>
                <w:rtl w:val="0"/>
              </w:rPr>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Ďalšie zdroje</w:t>
            </w:r>
            <w:r w:rsidDel="00000000" w:rsidR="00000000" w:rsidRPr="00000000">
              <w:rPr>
                <w:rtl w:val="0"/>
              </w:rPr>
            </w:r>
          </w:p>
        </w:tc>
      </w:tr>
      <w:tr>
        <w:trPr>
          <w:cantSplit w:val="0"/>
          <w:tblHeader w:val="0"/>
        </w:trPr>
        <w:tc>
          <w:tcPr/>
          <w:p w:rsidR="00000000" w:rsidDel="00000000" w:rsidP="00000000" w:rsidRDefault="00000000" w:rsidRPr="00000000" w14:paraId="00000111">
            <w:pPr>
              <w:keepNext w:val="1"/>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I.roč.</w:t>
            </w:r>
          </w:p>
          <w:p w:rsidR="00000000" w:rsidDel="00000000" w:rsidP="00000000" w:rsidRDefault="00000000" w:rsidRPr="00000000" w14:paraId="00000112">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Rodina a spoločnosť</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Domov a bývanie </w:t>
            </w: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Voľný čas a záľuby </w:t>
            </w: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 Doprava a cestovanie  </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Ľudské telo, starostlivosť o zdravie </w:t>
            </w: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Vzdelávanie a práca </w:t>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Obchod a služby  </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b w:val="1"/>
                <w:color w:val="000000"/>
                <w:sz w:val="24"/>
                <w:szCs w:val="24"/>
                <w:rtl w:val="0"/>
              </w:rPr>
              <w:t xml:space="preserve">Človek a príroda  </w:t>
            </w:r>
            <w:r w:rsidDel="00000000" w:rsidR="00000000" w:rsidRPr="00000000">
              <w:rPr>
                <w:rtl w:val="0"/>
              </w:rPr>
            </w:r>
          </w:p>
        </w:tc>
        <w:tc>
          <w:tcPr/>
          <w:p w:rsidR="00000000" w:rsidDel="00000000" w:rsidP="00000000" w:rsidRDefault="00000000" w:rsidRPr="00000000" w14:paraId="00000121">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Slovenský jazyk pre 1. ročník základnej školy s VJM (Ypsilon)</w:t>
            </w:r>
          </w:p>
          <w:p w:rsidR="00000000" w:rsidDel="00000000" w:rsidP="00000000" w:rsidRDefault="00000000" w:rsidRPr="00000000" w14:paraId="00000122">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Pracovný zošit zo slovenského jazyka pre 1. ročník základnej školy s VJM (Ypsilon)</w:t>
            </w:r>
          </w:p>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Obrázkový slovník</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Tabuľa</w:t>
            </w:r>
          </w:p>
          <w:p w:rsidR="00000000" w:rsidDel="00000000" w:rsidP="00000000" w:rsidRDefault="00000000" w:rsidRPr="00000000" w14:paraId="00000127">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Audio-vizuálna technika</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PC, projektor, CD prehrávač</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Obrazový a ilustračný materiál </w:t>
            </w:r>
          </w:p>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Pracovné listy</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Internet,</w:t>
            </w:r>
          </w:p>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Encyklopédie,</w:t>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Slovníky </w:t>
            </w:r>
          </w:p>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II.roč.</w:t>
            </w: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Škola a trieda, okolie školy</w:t>
            </w: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Dom a domov, prostredie, miesta</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Osobné údaje a rodina, medziľudské vzťahy</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Počasie, kalendár, príroda, ročné obdobia</w:t>
            </w: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Obchod, nakupovanie a služby</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Každodenný život, zamestnania</w:t>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Starostlivosť o zdravie a telo</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Voľný čas, zábava, šport</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b w:val="1"/>
                <w:color w:val="000000"/>
                <w:sz w:val="24"/>
                <w:szCs w:val="24"/>
                <w:rtl w:val="0"/>
              </w:rPr>
              <w:t xml:space="preserve">Cestovanie, doprava</w:t>
            </w:r>
            <w:r w:rsidDel="00000000" w:rsidR="00000000" w:rsidRPr="00000000">
              <w:rPr>
                <w:rtl w:val="0"/>
              </w:rPr>
            </w:r>
          </w:p>
        </w:tc>
        <w:tc>
          <w:tcPr/>
          <w:p w:rsidR="00000000" w:rsidDel="00000000" w:rsidP="00000000" w:rsidRDefault="00000000" w:rsidRPr="00000000" w14:paraId="00000144">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Slovenský jazyk pre 2. ročník základnej školy s VJM (Ypsilon)</w:t>
            </w:r>
          </w:p>
          <w:p w:rsidR="00000000" w:rsidDel="00000000" w:rsidP="00000000" w:rsidRDefault="00000000" w:rsidRPr="00000000" w14:paraId="00000145">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Pracovný zošit zo slovenského jazyka pre 2. ročník základnej školy s VJM (Ypsilon)</w:t>
            </w:r>
          </w:p>
          <w:p w:rsidR="00000000" w:rsidDel="00000000" w:rsidP="00000000" w:rsidRDefault="00000000" w:rsidRPr="00000000" w14:paraId="00000146">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Obrázkový slovník zo slovenského jazyka pre 2. – 4. ročník základnej školy s VJM</w:t>
            </w:r>
          </w:p>
          <w:p w:rsidR="00000000" w:rsidDel="00000000" w:rsidP="00000000" w:rsidRDefault="00000000" w:rsidRPr="00000000" w14:paraId="00000147">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Tabuľa</w:t>
            </w:r>
          </w:p>
          <w:p w:rsidR="00000000" w:rsidDel="00000000" w:rsidP="00000000" w:rsidRDefault="00000000" w:rsidRPr="00000000" w14:paraId="00000149">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Audio-vizuálna technika</w:t>
            </w:r>
          </w:p>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PC projektor, CD prehrávač</w:t>
            </w:r>
          </w:p>
        </w:tc>
        <w:tc>
          <w:tcPr/>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Obrazový a ilustračný materiál </w:t>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Pracovné listy</w:t>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Internet,</w:t>
            </w:r>
          </w:p>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Encyklopédie,</w:t>
            </w:r>
          </w:p>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Slovníky </w:t>
            </w:r>
          </w:p>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tc>
      </w:tr>
      <w:tr>
        <w:trPr>
          <w:cantSplit w:val="0"/>
          <w:trHeight w:val="6600" w:hRule="atLeast"/>
          <w:tblHeader w:val="0"/>
        </w:trPr>
        <w:tc>
          <w:tcPr/>
          <w:p w:rsidR="00000000" w:rsidDel="00000000" w:rsidP="00000000" w:rsidRDefault="00000000" w:rsidRPr="00000000" w14:paraId="0000015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III. roč.</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Vzdelávanie a práca</w:t>
            </w: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 Domov a bývanie</w:t>
            </w: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Rodina a spoločnosť</w:t>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Človek a príroda</w:t>
            </w: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Obchod a služby</w:t>
            </w:r>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tabs>
                <w:tab w:val="left" w:pos="2685"/>
              </w:tabs>
              <w:jc w:val="both"/>
              <w:rPr>
                <w:color w:val="000000"/>
                <w:sz w:val="24"/>
                <w:szCs w:val="24"/>
              </w:rPr>
            </w:pPr>
            <w:r w:rsidDel="00000000" w:rsidR="00000000" w:rsidRPr="00000000">
              <w:rPr>
                <w:b w:val="1"/>
                <w:color w:val="000000"/>
                <w:sz w:val="24"/>
                <w:szCs w:val="24"/>
                <w:rtl w:val="0"/>
              </w:rPr>
              <w:t xml:space="preserve">Naša vlasť</w:t>
            </w: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tabs>
                <w:tab w:val="left" w:pos="2685"/>
              </w:tabs>
              <w:jc w:val="both"/>
              <w:rPr>
                <w:color w:val="000000"/>
                <w:sz w:val="24"/>
                <w:szCs w:val="24"/>
              </w:rPr>
            </w:pPr>
            <w:r w:rsidDel="00000000" w:rsidR="00000000" w:rsidRPr="00000000">
              <w:rPr>
                <w:b w:val="1"/>
                <w:color w:val="000000"/>
                <w:sz w:val="24"/>
                <w:szCs w:val="24"/>
                <w:rtl w:val="0"/>
              </w:rPr>
              <w:tab/>
            </w: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Ľudské telo, starostlivosť o zdravie</w:t>
            </w: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Voľný čas a záľuby</w:t>
            </w: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Doprava a cestovanie</w:t>
            </w: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65">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Gramatika- písomný prejav</w:t>
            </w:r>
            <w:r w:rsidDel="00000000" w:rsidR="00000000" w:rsidRPr="00000000">
              <w:rPr>
                <w:rtl w:val="0"/>
              </w:rPr>
            </w:r>
          </w:p>
        </w:tc>
        <w:tc>
          <w:tcPr/>
          <w:p w:rsidR="00000000" w:rsidDel="00000000" w:rsidP="00000000" w:rsidRDefault="00000000" w:rsidRPr="00000000" w14:paraId="00000166">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Slovenský jazyk pre 3. ročník základnej školy s VJM (Ypsilon)</w:t>
            </w:r>
          </w:p>
          <w:p w:rsidR="00000000" w:rsidDel="00000000" w:rsidP="00000000" w:rsidRDefault="00000000" w:rsidRPr="00000000" w14:paraId="00000167">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Pracovný zošit zo slovenského jazyka pre 3. ročník základnej školy s VJM (Ypsilon)</w:t>
            </w:r>
          </w:p>
          <w:p w:rsidR="00000000" w:rsidDel="00000000" w:rsidP="00000000" w:rsidRDefault="00000000" w:rsidRPr="00000000" w14:paraId="00000168">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Obrázkový slovník zo slovenského jazyka pre 2. – 4. ročník základnej školy s VJM</w:t>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Tabuľa</w:t>
            </w:r>
          </w:p>
          <w:p w:rsidR="00000000" w:rsidDel="00000000" w:rsidP="00000000" w:rsidRDefault="00000000" w:rsidRPr="00000000" w14:paraId="0000016A">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Audio-vizuálna technika</w:t>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PC projektor, CD prehrávač</w:t>
            </w:r>
          </w:p>
        </w:tc>
        <w:tc>
          <w:tcPr/>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Obrazový a ilustračný materiál </w:t>
            </w:r>
          </w:p>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Pracovné listy</w:t>
            </w:r>
          </w:p>
        </w:tc>
        <w:tc>
          <w:tcPr/>
          <w:p w:rsidR="00000000" w:rsidDel="00000000" w:rsidP="00000000" w:rsidRDefault="00000000" w:rsidRPr="00000000" w14:paraId="0000016F">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Internet,</w:t>
            </w:r>
          </w:p>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Encyklopédie,</w:t>
            </w:r>
          </w:p>
          <w:p w:rsidR="00000000" w:rsidDel="00000000" w:rsidP="00000000" w:rsidRDefault="00000000" w:rsidRPr="00000000" w14:paraId="00000171">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Slovníky </w:t>
            </w:r>
          </w:p>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b w:val="1"/>
                <w:color w:val="000000"/>
                <w:sz w:val="24"/>
                <w:szCs w:val="24"/>
                <w:rtl w:val="0"/>
              </w:rPr>
              <w:t xml:space="preserve">IV. roč.</w:t>
            </w: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Rodina a spoločnosť </w:t>
            </w: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Domov a bývanie </w:t>
            </w: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Voľný čas a záľuby </w:t>
            </w: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Doprava a cestovanie </w:t>
            </w: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Ľudské telo, starostlivosť o zdravie </w:t>
            </w: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Vzdelávanie a práca </w:t>
            </w: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83">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Obchod a služby </w:t>
            </w: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Človek a príroda</w:t>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87">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Naša vlasť</w:t>
            </w: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189">
            <w:pPr>
              <w:pBdr>
                <w:top w:space="0" w:sz="0" w:val="nil"/>
                <w:left w:space="0" w:sz="0" w:val="nil"/>
                <w:bottom w:space="0" w:sz="0" w:val="nil"/>
                <w:right w:space="0" w:sz="0" w:val="nil"/>
                <w:between w:space="0" w:sz="0" w:val="nil"/>
              </w:pBdr>
              <w:rPr>
                <w:color w:val="000000"/>
                <w:sz w:val="24"/>
                <w:szCs w:val="24"/>
              </w:rPr>
            </w:pPr>
            <w:r w:rsidDel="00000000" w:rsidR="00000000" w:rsidRPr="00000000">
              <w:rPr>
                <w:b w:val="1"/>
                <w:color w:val="000000"/>
                <w:sz w:val="24"/>
                <w:szCs w:val="24"/>
                <w:rtl w:val="0"/>
              </w:rPr>
              <w:t xml:space="preserve">Gramatika - písomný prejav</w:t>
            </w:r>
            <w:r w:rsidDel="00000000" w:rsidR="00000000" w:rsidRPr="00000000">
              <w:rPr>
                <w:rtl w:val="0"/>
              </w:rPr>
            </w:r>
          </w:p>
        </w:tc>
        <w:tc>
          <w:tcPr/>
          <w:p w:rsidR="00000000" w:rsidDel="00000000" w:rsidP="00000000" w:rsidRDefault="00000000" w:rsidRPr="00000000" w14:paraId="0000018A">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Slovenský jazyk pre 4. ročník základnej školy s VJM</w:t>
            </w:r>
          </w:p>
          <w:p w:rsidR="00000000" w:rsidDel="00000000" w:rsidP="00000000" w:rsidRDefault="00000000" w:rsidRPr="00000000" w14:paraId="0000018B">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rtl w:val="0"/>
              </w:rPr>
            </w:r>
          </w:p>
          <w:p w:rsidR="00000000" w:rsidDel="00000000" w:rsidP="00000000" w:rsidRDefault="00000000" w:rsidRPr="00000000" w14:paraId="0000018C">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PZ zo slovenského jazyka pre 4. ročník základnej školy s VJM</w:t>
            </w:r>
          </w:p>
          <w:p w:rsidR="00000000" w:rsidDel="00000000" w:rsidP="00000000" w:rsidRDefault="00000000" w:rsidRPr="00000000" w14:paraId="0000018D">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rtl w:val="0"/>
              </w:rPr>
            </w:r>
          </w:p>
          <w:p w:rsidR="00000000" w:rsidDel="00000000" w:rsidP="00000000" w:rsidRDefault="00000000" w:rsidRPr="00000000" w14:paraId="0000018E">
            <w:pPr>
              <w:keepNext w:val="1"/>
              <w:pBdr>
                <w:top w:space="0" w:sz="0" w:val="nil"/>
                <w:left w:space="0" w:sz="0" w:val="nil"/>
                <w:bottom w:space="0" w:sz="0" w:val="nil"/>
                <w:right w:space="0" w:sz="0" w:val="nil"/>
                <w:between w:space="0" w:sz="0" w:val="nil"/>
              </w:pBdr>
              <w:spacing w:after="60" w:before="240" w:lineRule="auto"/>
              <w:rPr>
                <w:color w:val="000000"/>
                <w:sz w:val="24"/>
                <w:szCs w:val="24"/>
              </w:rPr>
            </w:pPr>
            <w:r w:rsidDel="00000000" w:rsidR="00000000" w:rsidRPr="00000000">
              <w:rPr>
                <w:color w:val="000000"/>
                <w:sz w:val="24"/>
                <w:szCs w:val="24"/>
                <w:rtl w:val="0"/>
              </w:rPr>
              <w:t xml:space="preserve">Obrázkový slovník zo slovenského jazyka pre 2. – 4. ročník základnej školy s VJM</w:t>
            </w:r>
          </w:p>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rtl w:val="0"/>
              </w:rPr>
            </w:r>
          </w:p>
        </w:tc>
        <w:tc>
          <w:tcPr/>
          <w:p w:rsidR="00000000" w:rsidDel="00000000" w:rsidP="00000000" w:rsidRDefault="00000000" w:rsidRPr="00000000" w14:paraId="00000190">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Tabuľa</w:t>
            </w:r>
          </w:p>
          <w:p w:rsidR="00000000" w:rsidDel="00000000" w:rsidP="00000000" w:rsidRDefault="00000000" w:rsidRPr="00000000" w14:paraId="00000191">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Audio-vizuálna technika</w:t>
            </w:r>
          </w:p>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PC projektor, CD prehrávač</w:t>
            </w:r>
          </w:p>
        </w:tc>
        <w:tc>
          <w:tcPr/>
          <w:p w:rsidR="00000000" w:rsidDel="00000000" w:rsidP="00000000" w:rsidRDefault="00000000" w:rsidRPr="00000000" w14:paraId="00000193">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color w:val="000000"/>
                <w:sz w:val="24"/>
                <w:szCs w:val="24"/>
                <w:rtl w:val="0"/>
              </w:rPr>
              <w:t xml:space="preserve">Obrazový a ilustračný materiál </w:t>
            </w:r>
          </w:p>
          <w:p w:rsidR="00000000" w:rsidDel="00000000" w:rsidP="00000000" w:rsidRDefault="00000000" w:rsidRPr="00000000" w14:paraId="00000194">
            <w:pPr>
              <w:pBdr>
                <w:top w:space="0" w:sz="0" w:val="nil"/>
                <w:left w:space="0" w:sz="0" w:val="nil"/>
                <w:bottom w:space="0" w:sz="0" w:val="nil"/>
                <w:right w:space="0" w:sz="0" w:val="nil"/>
                <w:between w:space="0" w:sz="0" w:val="nil"/>
              </w:pBdr>
              <w:tabs>
                <w:tab w:val="left" w:pos="450"/>
              </w:tabs>
              <w:jc w:val="both"/>
              <w:rPr>
                <w:color w:val="000000"/>
                <w:sz w:val="24"/>
                <w:szCs w:val="24"/>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Pracovné listy</w:t>
            </w:r>
          </w:p>
        </w:tc>
        <w:tc>
          <w:tcPr/>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Internet,</w:t>
            </w:r>
          </w:p>
          <w:p w:rsidR="00000000" w:rsidDel="00000000" w:rsidP="00000000" w:rsidRDefault="00000000" w:rsidRPr="00000000" w14:paraId="00000197">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Encyklopédie,</w:t>
            </w:r>
          </w:p>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color w:val="000000"/>
                <w:sz w:val="24"/>
                <w:szCs w:val="24"/>
                <w:rtl w:val="0"/>
              </w:rPr>
              <w:t xml:space="preserve">Slovníky </w:t>
            </w:r>
          </w:p>
          <w:p w:rsidR="00000000" w:rsidDel="00000000" w:rsidP="00000000" w:rsidRDefault="00000000" w:rsidRPr="00000000" w14:paraId="00000199">
            <w:pPr>
              <w:pBdr>
                <w:top w:space="0" w:sz="0" w:val="nil"/>
                <w:left w:space="0" w:sz="0" w:val="nil"/>
                <w:bottom w:space="0" w:sz="0" w:val="nil"/>
                <w:right w:space="0" w:sz="0" w:val="nil"/>
                <w:between w:space="0" w:sz="0" w:val="nil"/>
              </w:pBdr>
              <w:tabs>
                <w:tab w:val="left" w:pos="450"/>
              </w:tabs>
              <w:rPr>
                <w:color w:val="000000"/>
                <w:sz w:val="24"/>
                <w:szCs w:val="24"/>
              </w:rPr>
            </w:pPr>
            <w:r w:rsidDel="00000000" w:rsidR="00000000" w:rsidRPr="00000000">
              <w:rPr>
                <w:rtl w:val="0"/>
              </w:rPr>
            </w:r>
          </w:p>
        </w:tc>
      </w:tr>
    </w:tbl>
    <w:p w:rsidR="00000000" w:rsidDel="00000000" w:rsidP="00000000" w:rsidRDefault="00000000" w:rsidRPr="00000000" w14:paraId="0000019A">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Hodnotenie a klasifikácia</w:t>
      </w:r>
      <w:r w:rsidDel="00000000" w:rsidR="00000000" w:rsidRPr="00000000">
        <w:rPr>
          <w:rtl w:val="0"/>
        </w:rPr>
      </w:r>
    </w:p>
    <w:p w:rsidR="00000000" w:rsidDel="00000000" w:rsidP="00000000" w:rsidRDefault="00000000" w:rsidRPr="00000000" w14:paraId="0000019F">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A1">
      <w:pPr>
        <w:pBdr>
          <w:top w:space="0" w:sz="0" w:val="nil"/>
          <w:left w:space="0" w:sz="0" w:val="nil"/>
          <w:bottom w:space="0" w:sz="0" w:val="nil"/>
          <w:right w:space="0" w:sz="0" w:val="nil"/>
          <w:between w:space="0" w:sz="0" w:val="nil"/>
        </w:pBdr>
        <w:rPr>
          <w:sz w:val="24"/>
          <w:szCs w:val="24"/>
        </w:rPr>
      </w:pPr>
      <w:r w:rsidDel="00000000" w:rsidR="00000000" w:rsidRPr="00000000">
        <w:rPr>
          <w:color w:val="000000"/>
          <w:sz w:val="24"/>
          <w:szCs w:val="24"/>
          <w:rtl w:val="0"/>
        </w:rPr>
        <w:t xml:space="preserve">Žiak bude hodnotený priebežne </w:t>
      </w:r>
      <w:r w:rsidDel="00000000" w:rsidR="00000000" w:rsidRPr="00000000">
        <w:rPr>
          <w:sz w:val="24"/>
          <w:szCs w:val="24"/>
          <w:rtl w:val="0"/>
        </w:rPr>
        <w:t xml:space="preserve">a</w:t>
      </w:r>
      <w:r w:rsidDel="00000000" w:rsidR="00000000" w:rsidRPr="00000000">
        <w:rPr>
          <w:color w:val="000000"/>
          <w:sz w:val="24"/>
          <w:szCs w:val="24"/>
          <w:rtl w:val="0"/>
        </w:rPr>
        <w:t xml:space="preserve"> sumárne na konci jednotlivých polrokov</w:t>
      </w:r>
      <w:r w:rsidDel="00000000" w:rsidR="00000000" w:rsidRPr="00000000">
        <w:rPr>
          <w:sz w:val="24"/>
          <w:szCs w:val="24"/>
          <w:rtl w:val="0"/>
        </w:rPr>
        <w:t xml:space="preserve"> nasledovne:</w:t>
      </w:r>
    </w:p>
    <w:p w:rsidR="00000000" w:rsidDel="00000000" w:rsidP="00000000" w:rsidRDefault="00000000" w:rsidRPr="00000000" w14:paraId="000001A2">
      <w:pPr>
        <w:spacing w:line="276" w:lineRule="auto"/>
        <w:ind w:left="720" w:hanging="2.0000000000000284"/>
        <w:jc w:val="both"/>
        <w:rPr>
          <w:sz w:val="24"/>
          <w:szCs w:val="24"/>
        </w:rPr>
      </w:pPr>
      <w:r w:rsidDel="00000000" w:rsidR="00000000" w:rsidRPr="00000000">
        <w:rPr>
          <w:sz w:val="24"/>
          <w:szCs w:val="24"/>
          <w:rtl w:val="0"/>
        </w:rPr>
        <w:t xml:space="preserve">1. ročníku </w:t>
        <w:tab/>
        <w:tab/>
        <w:t xml:space="preserve">slovným hodnotením</w:t>
      </w:r>
    </w:p>
    <w:p w:rsidR="00000000" w:rsidDel="00000000" w:rsidP="00000000" w:rsidRDefault="00000000" w:rsidRPr="00000000" w14:paraId="000001A3">
      <w:pPr>
        <w:spacing w:line="276" w:lineRule="auto"/>
        <w:ind w:left="720" w:hanging="2.0000000000000284"/>
        <w:jc w:val="both"/>
        <w:rPr>
          <w:sz w:val="24"/>
          <w:szCs w:val="24"/>
        </w:rPr>
      </w:pPr>
      <w:r w:rsidDel="00000000" w:rsidR="00000000" w:rsidRPr="00000000">
        <w:rPr>
          <w:sz w:val="24"/>
          <w:szCs w:val="24"/>
          <w:rtl w:val="0"/>
        </w:rPr>
        <w:t xml:space="preserve">2. - 4. ročníku: </w:t>
        <w:tab/>
        <w:t xml:space="preserve">- známkou</w:t>
      </w:r>
    </w:p>
    <w:p w:rsidR="00000000" w:rsidDel="00000000" w:rsidP="00000000" w:rsidRDefault="00000000" w:rsidRPr="00000000" w14:paraId="000001A4">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Hodnotenie práce žiaka bude pozostávať : </w:t>
      </w:r>
    </w:p>
    <w:p w:rsidR="00000000" w:rsidDel="00000000" w:rsidP="00000000" w:rsidRDefault="00000000" w:rsidRPr="00000000" w14:paraId="000001A5">
      <w:pPr>
        <w:numPr>
          <w:ilvl w:val="0"/>
          <w:numId w:val="2"/>
        </w:numPr>
        <w:pBdr>
          <w:top w:space="0" w:sz="0" w:val="nil"/>
          <w:left w:space="0" w:sz="0" w:val="nil"/>
          <w:bottom w:space="0" w:sz="0" w:val="nil"/>
          <w:right w:space="0" w:sz="0" w:val="nil"/>
          <w:between w:space="0" w:sz="0" w:val="nil"/>
        </w:pBdr>
        <w:spacing w:after="183" w:lineRule="auto"/>
        <w:ind w:left="720" w:hanging="360"/>
        <w:rPr>
          <w:color w:val="000000"/>
          <w:sz w:val="24"/>
          <w:szCs w:val="24"/>
        </w:rPr>
      </w:pPr>
      <w:r w:rsidDel="00000000" w:rsidR="00000000" w:rsidRPr="00000000">
        <w:rPr>
          <w:color w:val="000000"/>
          <w:sz w:val="24"/>
          <w:szCs w:val="24"/>
          <w:rtl w:val="0"/>
        </w:rPr>
        <w:t xml:space="preserve">z ústnych odpovedí </w:t>
      </w:r>
    </w:p>
    <w:p w:rsidR="00000000" w:rsidDel="00000000" w:rsidP="00000000" w:rsidRDefault="00000000" w:rsidRPr="00000000" w14:paraId="000001A6">
      <w:pPr>
        <w:numPr>
          <w:ilvl w:val="0"/>
          <w:numId w:val="2"/>
        </w:numPr>
        <w:pBdr>
          <w:top w:space="0" w:sz="0" w:val="nil"/>
          <w:left w:space="0" w:sz="0" w:val="nil"/>
          <w:bottom w:space="0" w:sz="0" w:val="nil"/>
          <w:right w:space="0" w:sz="0" w:val="nil"/>
          <w:between w:space="0" w:sz="0" w:val="nil"/>
        </w:pBdr>
        <w:spacing w:after="183" w:lineRule="auto"/>
        <w:ind w:left="720" w:hanging="360"/>
        <w:rPr>
          <w:color w:val="000000"/>
          <w:sz w:val="24"/>
          <w:szCs w:val="24"/>
        </w:rPr>
      </w:pPr>
      <w:r w:rsidDel="00000000" w:rsidR="00000000" w:rsidRPr="00000000">
        <w:rPr>
          <w:color w:val="000000"/>
          <w:sz w:val="24"/>
          <w:szCs w:val="24"/>
          <w:rtl w:val="0"/>
        </w:rPr>
        <w:t xml:space="preserve">z písomných odpovedí </w:t>
      </w:r>
    </w:p>
    <w:p w:rsidR="00000000" w:rsidDel="00000000" w:rsidP="00000000" w:rsidRDefault="00000000" w:rsidRPr="00000000" w14:paraId="000001A7">
      <w:pPr>
        <w:numPr>
          <w:ilvl w:val="0"/>
          <w:numId w:val="7"/>
        </w:numPr>
        <w:pBdr>
          <w:top w:space="0" w:sz="0" w:val="nil"/>
          <w:left w:space="0" w:sz="0" w:val="nil"/>
          <w:bottom w:space="0" w:sz="0" w:val="nil"/>
          <w:right w:space="0" w:sz="0" w:val="nil"/>
          <w:between w:space="0" w:sz="0" w:val="nil"/>
        </w:pBdr>
        <w:spacing w:after="183" w:lineRule="auto"/>
        <w:ind w:left="720" w:hanging="360"/>
        <w:rPr>
          <w:color w:val="000000"/>
          <w:sz w:val="24"/>
          <w:szCs w:val="24"/>
        </w:rPr>
      </w:pPr>
      <w:r w:rsidDel="00000000" w:rsidR="00000000" w:rsidRPr="00000000">
        <w:rPr>
          <w:color w:val="000000"/>
          <w:sz w:val="24"/>
          <w:szCs w:val="24"/>
          <w:rtl w:val="0"/>
        </w:rPr>
        <w:t xml:space="preserve">samostatnej práce na hodinách, aktivity pri plnení úloh </w:t>
      </w:r>
    </w:p>
    <w:p w:rsidR="00000000" w:rsidDel="00000000" w:rsidP="00000000" w:rsidRDefault="00000000" w:rsidRPr="00000000" w14:paraId="000001A8">
      <w:pPr>
        <w:numPr>
          <w:ilvl w:val="0"/>
          <w:numId w:val="9"/>
        </w:numPr>
        <w:pBdr>
          <w:top w:space="0" w:sz="0" w:val="nil"/>
          <w:left w:space="0" w:sz="0" w:val="nil"/>
          <w:bottom w:space="0" w:sz="0" w:val="nil"/>
          <w:right w:space="0" w:sz="0" w:val="nil"/>
          <w:between w:space="0" w:sz="0" w:val="nil"/>
        </w:pBdr>
        <w:ind w:left="720" w:hanging="360"/>
        <w:rPr>
          <w:color w:val="000000"/>
          <w:sz w:val="24"/>
          <w:szCs w:val="24"/>
        </w:rPr>
      </w:pPr>
      <w:r w:rsidDel="00000000" w:rsidR="00000000" w:rsidRPr="00000000">
        <w:rPr>
          <w:color w:val="000000"/>
          <w:sz w:val="24"/>
          <w:szCs w:val="24"/>
          <w:rtl w:val="0"/>
        </w:rPr>
        <w:t xml:space="preserve">písomné úlohy budú hodnotené známkou, ostatné slovne i známkou </w:t>
      </w:r>
    </w:p>
    <w:p w:rsidR="00000000" w:rsidDel="00000000" w:rsidP="00000000" w:rsidRDefault="00000000" w:rsidRPr="00000000" w14:paraId="000001A9">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U žiakov rozvíjame správne sebahodnotenie i hodnotenie navzájom. </w:t>
      </w:r>
    </w:p>
    <w:p w:rsidR="00000000" w:rsidDel="00000000" w:rsidP="00000000" w:rsidRDefault="00000000" w:rsidRPr="00000000" w14:paraId="000001AB">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Pri hodnotení a klasifikácii žiaka posudzujeme získané kompetencie v súlade so školským vzdelávacím programom. </w:t>
      </w:r>
    </w:p>
    <w:p w:rsidR="00000000" w:rsidDel="00000000" w:rsidP="00000000" w:rsidRDefault="00000000" w:rsidRPr="00000000" w14:paraId="000001AC">
      <w:pPr>
        <w:pBdr>
          <w:top w:space="0" w:sz="0" w:val="nil"/>
          <w:left w:space="0" w:sz="0" w:val="nil"/>
          <w:bottom w:space="0" w:sz="0" w:val="nil"/>
          <w:right w:space="0" w:sz="0" w:val="nil"/>
          <w:between w:space="0" w:sz="0" w:val="nil"/>
        </w:pBdr>
        <w:rPr>
          <w:color w:val="000000"/>
          <w:sz w:val="24"/>
          <w:szCs w:val="24"/>
          <w:u w:val="single"/>
        </w:rPr>
      </w:pPr>
      <w:r w:rsidDel="00000000" w:rsidR="00000000" w:rsidRPr="00000000">
        <w:rPr>
          <w:color w:val="000000"/>
          <w:sz w:val="24"/>
          <w:szCs w:val="24"/>
          <w:rtl w:val="0"/>
        </w:rPr>
        <w:t xml:space="preserve">Hodnotíme a klasifikujeme:</w:t>
        <w:tab/>
        <w:t xml:space="preserve">- komunikačné zručnosti </w:t>
      </w: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ind w:left="2173" w:firstLine="706.9999999999999"/>
        <w:rPr>
          <w:color w:val="000000"/>
          <w:sz w:val="24"/>
          <w:szCs w:val="24"/>
        </w:rPr>
      </w:pPr>
      <w:r w:rsidDel="00000000" w:rsidR="00000000" w:rsidRPr="00000000">
        <w:rPr>
          <w:color w:val="000000"/>
          <w:sz w:val="24"/>
          <w:szCs w:val="24"/>
          <w:rtl w:val="0"/>
        </w:rPr>
        <w:t xml:space="preserve">- jazykové schopnosti </w:t>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120" w:lineRule="auto"/>
        <w:jc w:val="both"/>
        <w:rPr>
          <w:color w:val="000000"/>
          <w:sz w:val="24"/>
          <w:szCs w:val="24"/>
        </w:rPr>
      </w:pP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120" w:lineRule="auto"/>
        <w:jc w:val="both"/>
        <w:rPr>
          <w:color w:val="000000"/>
          <w:sz w:val="24"/>
          <w:szCs w:val="24"/>
        </w:rPr>
      </w:pPr>
      <w:bookmarkStart w:colFirst="0" w:colLast="0" w:name="_heading=h.gjdgxs" w:id="0"/>
      <w:bookmarkEnd w:id="0"/>
      <w:r w:rsidDel="00000000" w:rsidR="00000000" w:rsidRPr="00000000">
        <w:rPr>
          <w:color w:val="000000"/>
          <w:sz w:val="24"/>
          <w:szCs w:val="24"/>
          <w:rtl w:val="0"/>
        </w:rPr>
        <w:t xml:space="preserve">Výchovno-vzdelávacie výsledky žiaka sa v predmete </w:t>
      </w:r>
      <w:r w:rsidDel="00000000" w:rsidR="00000000" w:rsidRPr="00000000">
        <w:rPr>
          <w:sz w:val="24"/>
          <w:szCs w:val="24"/>
          <w:rtl w:val="0"/>
        </w:rPr>
        <w:t xml:space="preserve">slovenský jazyk a slovenská literatúra</w:t>
      </w:r>
      <w:r w:rsidDel="00000000" w:rsidR="00000000" w:rsidRPr="00000000">
        <w:rPr>
          <w:color w:val="000000"/>
          <w:sz w:val="24"/>
          <w:szCs w:val="24"/>
          <w:rtl w:val="0"/>
        </w:rPr>
        <w:t xml:space="preserve"> klasifikujú podľa kritérií uvedených v odsekoch 9 až 13 v primeranom rozsahu pre príslušný ročník štúdia.</w:t>
      </w:r>
    </w:p>
    <w:p w:rsidR="00000000" w:rsidDel="00000000" w:rsidP="00000000" w:rsidRDefault="00000000" w:rsidRPr="00000000" w14:paraId="000001B0">
      <w:pPr>
        <w:numPr>
          <w:ilvl w:val="0"/>
          <w:numId w:val="11"/>
        </w:numPr>
        <w:pBdr>
          <w:top w:space="0" w:sz="0" w:val="nil"/>
          <w:left w:space="0" w:sz="0" w:val="nil"/>
          <w:bottom w:space="0" w:sz="0" w:val="nil"/>
          <w:right w:space="0" w:sz="0" w:val="nil"/>
          <w:between w:space="0" w:sz="0" w:val="nil"/>
        </w:pBdr>
        <w:spacing w:after="120" w:lineRule="auto"/>
        <w:ind w:left="720" w:hanging="360"/>
        <w:jc w:val="both"/>
        <w:rPr>
          <w:color w:val="000000"/>
          <w:sz w:val="24"/>
          <w:szCs w:val="24"/>
        </w:rPr>
      </w:pPr>
      <w:r w:rsidDel="00000000" w:rsidR="00000000" w:rsidRPr="00000000">
        <w:rPr>
          <w:color w:val="000000"/>
          <w:sz w:val="24"/>
          <w:szCs w:val="24"/>
          <w:rtl w:val="0"/>
        </w:rPr>
        <w:t xml:space="preserve">Stupňom 1 – Žiak ovláda poznatky podľa učebných osnov a vie ich pohotovo využívať pri intelektuálnych, motorických, praktických a iných činnostiach. Samostatne a tvorivo uplatňuje osvojené vedomosti a kľúčové kompetencie pri riešení jednotlivých úloh, hodnotení javov a zákonitostí. Jeho ústny aj písomný prejav je správny, výstižný. Grafický prejav je  estetický. Výsledky jeho činností sú kvalitné až originálne.</w:t>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after="120" w:lineRule="auto"/>
        <w:ind w:left="360" w:firstLine="0"/>
        <w:jc w:val="both"/>
        <w:rPr>
          <w:color w:val="000000"/>
          <w:sz w:val="24"/>
          <w:szCs w:val="24"/>
        </w:rPr>
      </w:pPr>
      <w:r w:rsidDel="00000000" w:rsidR="00000000" w:rsidRPr="00000000">
        <w:rPr>
          <w:rtl w:val="0"/>
        </w:rPr>
      </w:r>
    </w:p>
    <w:p w:rsidR="00000000" w:rsidDel="00000000" w:rsidP="00000000" w:rsidRDefault="00000000" w:rsidRPr="00000000" w14:paraId="000001B2">
      <w:pPr>
        <w:numPr>
          <w:ilvl w:val="0"/>
          <w:numId w:val="11"/>
        </w:numPr>
        <w:pBdr>
          <w:top w:space="0" w:sz="0" w:val="nil"/>
          <w:left w:space="0" w:sz="0" w:val="nil"/>
          <w:bottom w:space="0" w:sz="0" w:val="nil"/>
          <w:right w:space="0" w:sz="0" w:val="nil"/>
          <w:between w:space="0" w:sz="0" w:val="nil"/>
        </w:pBdr>
        <w:tabs>
          <w:tab w:val="left" w:pos="5670"/>
        </w:tabs>
        <w:ind w:left="720" w:hanging="360"/>
        <w:jc w:val="both"/>
        <w:rPr>
          <w:color w:val="000000"/>
          <w:sz w:val="24"/>
          <w:szCs w:val="24"/>
        </w:rPr>
      </w:pPr>
      <w:r w:rsidDel="00000000" w:rsidR="00000000" w:rsidRPr="00000000">
        <w:rPr>
          <w:color w:val="000000"/>
          <w:sz w:val="24"/>
          <w:szCs w:val="24"/>
          <w:rtl w:val="0"/>
        </w:rPr>
        <w:t xml:space="preserve">Stupňom 2 – Žiak ovláda poznatky, pojmy a zákonitosti podľa učebných osnov a  vie ich pohotovo využívať. Má osvojené kľúčové kompetencie, ktoré tvorivo aplikuje pri intelektuálnych, motorických, praktických a iných činnostiach. Uplatňuje osvojené vedomosti a kľúčové kompetencie samostatne a kreatívne alebo s menšími podnetmi učiteľa. Jeho ústny aj písomný prejav má občas nedostatky v správnosti, presnosti a  výstižnosti. Grafický prejav je prevažne estetický. Výsledky jeho činností sú kvalitné, bez väčších nedostatkov.</w:t>
      </w:r>
    </w:p>
    <w:p w:rsidR="00000000" w:rsidDel="00000000" w:rsidP="00000000" w:rsidRDefault="00000000" w:rsidRPr="00000000" w14:paraId="000001B3">
      <w:pPr>
        <w:pBdr>
          <w:top w:space="0" w:sz="0" w:val="nil"/>
          <w:left w:space="0" w:sz="0" w:val="nil"/>
          <w:bottom w:space="0" w:sz="0" w:val="nil"/>
          <w:right w:space="0" w:sz="0" w:val="nil"/>
          <w:between w:space="0" w:sz="0" w:val="nil"/>
        </w:pBdr>
        <w:tabs>
          <w:tab w:val="left" w:pos="5670"/>
        </w:tabs>
        <w:ind w:left="360" w:firstLine="0"/>
        <w:jc w:val="both"/>
        <w:rPr>
          <w:color w:val="000000"/>
          <w:sz w:val="24"/>
          <w:szCs w:val="24"/>
        </w:rPr>
      </w:pPr>
      <w:r w:rsidDel="00000000" w:rsidR="00000000" w:rsidRPr="00000000">
        <w:rPr>
          <w:rtl w:val="0"/>
        </w:rPr>
      </w:r>
    </w:p>
    <w:p w:rsidR="00000000" w:rsidDel="00000000" w:rsidP="00000000" w:rsidRDefault="00000000" w:rsidRPr="00000000" w14:paraId="000001B4">
      <w:pPr>
        <w:numPr>
          <w:ilvl w:val="0"/>
          <w:numId w:val="11"/>
        </w:numPr>
        <w:pBdr>
          <w:top w:space="0" w:sz="0" w:val="nil"/>
          <w:left w:space="0" w:sz="0" w:val="nil"/>
          <w:bottom w:space="0" w:sz="0" w:val="nil"/>
          <w:right w:space="0" w:sz="0" w:val="nil"/>
          <w:between w:space="0" w:sz="0" w:val="nil"/>
        </w:pBdr>
        <w:tabs>
          <w:tab w:val="left" w:pos="5670"/>
        </w:tabs>
        <w:ind w:left="720" w:hanging="360"/>
        <w:jc w:val="both"/>
        <w:rPr>
          <w:color w:val="000000"/>
          <w:sz w:val="24"/>
          <w:szCs w:val="24"/>
        </w:rPr>
      </w:pPr>
      <w:r w:rsidDel="00000000" w:rsidR="00000000" w:rsidRPr="00000000">
        <w:rPr>
          <w:color w:val="000000"/>
          <w:sz w:val="24"/>
          <w:szCs w:val="24"/>
          <w:rtl w:val="0"/>
        </w:rPr>
        <w:t xml:space="preserve">Stupňom 3 – Žiak má v celistvosti a úplnosti osvojené poznatky, pojmy a zákonitosti podľa učebných osnov a pri ich využívaní má nepodstatné medzery. Má osvojené kľúčové kompetencie, ktoré využíva pri intelektuálnych, motorických, praktických a iných činnostiach s menšími nedostatkami. Na podnet učiteľa uplatňuje osvojené vedomosti a kľúčové kompetencie pri riešení jednotlivých úloh, hodnotení javov a zákonitostí. Podstatnejšie nepresnosti dokáže s učiteľovou pomocou opraviť. V ústnom a písomnom prejave má častejšie nedostatky v správnosti, presnosti, výstižnosti. Grafický prejav je menej estetický. Výsledky jeho činností sú menej kvalitné.</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120" w:lineRule="auto"/>
        <w:ind w:left="360" w:firstLine="0"/>
        <w:jc w:val="both"/>
        <w:rPr>
          <w:color w:val="000000"/>
          <w:sz w:val="24"/>
          <w:szCs w:val="24"/>
        </w:rPr>
      </w:pPr>
      <w:r w:rsidDel="00000000" w:rsidR="00000000" w:rsidRPr="00000000">
        <w:rPr>
          <w:rtl w:val="0"/>
        </w:rPr>
      </w:r>
    </w:p>
    <w:p w:rsidR="00000000" w:rsidDel="00000000" w:rsidP="00000000" w:rsidRDefault="00000000" w:rsidRPr="00000000" w14:paraId="000001B6">
      <w:pPr>
        <w:numPr>
          <w:ilvl w:val="0"/>
          <w:numId w:val="11"/>
        </w:numPr>
        <w:pBdr>
          <w:top w:space="0" w:sz="0" w:val="nil"/>
          <w:left w:space="0" w:sz="0" w:val="nil"/>
          <w:bottom w:space="0" w:sz="0" w:val="nil"/>
          <w:right w:space="0" w:sz="0" w:val="nil"/>
          <w:between w:space="0" w:sz="0" w:val="nil"/>
        </w:pBdr>
        <w:tabs>
          <w:tab w:val="left" w:pos="5670"/>
        </w:tabs>
        <w:ind w:left="720" w:hanging="360"/>
        <w:jc w:val="both"/>
        <w:rPr>
          <w:color w:val="000000"/>
          <w:sz w:val="24"/>
          <w:szCs w:val="24"/>
        </w:rPr>
      </w:pPr>
      <w:r w:rsidDel="00000000" w:rsidR="00000000" w:rsidRPr="00000000">
        <w:rPr>
          <w:color w:val="000000"/>
          <w:sz w:val="24"/>
          <w:szCs w:val="24"/>
          <w:rtl w:val="0"/>
        </w:rPr>
        <w:t xml:space="preserve">Stupňom 4 – Žiak má závažné medzery v celistvosti a úplnosti osvojenia poznatkov a zákonitostí podľa učebných osnov ako aj  v  ich využívaní. Pri riešení teoretických a praktických úloh s uplatňovaním kľúčových kompetencií sa vyskytujú podstatné chyby. Je nesamostatný pri využívaní poznatkov a hodnotení javov. Jeho ústny aj písomný prejav má často v správnosti, presnosti a výstižnosti vážne nedostatky. V kvalite výsledkov jeho činností sa prejavujú omyly, grafický prejav je málo estetický. Vážne nedostatky dokáže žiak s pomocou učiteľa opraviť.</w:t>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lineRule="auto"/>
        <w:ind w:left="360" w:firstLine="0"/>
        <w:jc w:val="both"/>
        <w:rPr>
          <w:color w:val="000000"/>
          <w:sz w:val="24"/>
          <w:szCs w:val="24"/>
        </w:rPr>
      </w:pPr>
      <w:r w:rsidDel="00000000" w:rsidR="00000000" w:rsidRPr="00000000">
        <w:rPr>
          <w:rtl w:val="0"/>
        </w:rPr>
      </w:r>
    </w:p>
    <w:p w:rsidR="00000000" w:rsidDel="00000000" w:rsidP="00000000" w:rsidRDefault="00000000" w:rsidRPr="00000000" w14:paraId="000001B8">
      <w:pPr>
        <w:numPr>
          <w:ilvl w:val="0"/>
          <w:numId w:val="11"/>
        </w:numPr>
        <w:pBdr>
          <w:top w:space="0" w:sz="0" w:val="nil"/>
          <w:left w:space="0" w:sz="0" w:val="nil"/>
          <w:bottom w:space="0" w:sz="0" w:val="nil"/>
          <w:right w:space="0" w:sz="0" w:val="nil"/>
          <w:between w:space="0" w:sz="0" w:val="nil"/>
        </w:pBdr>
        <w:tabs>
          <w:tab w:val="left" w:pos="5670"/>
        </w:tabs>
        <w:ind w:left="720" w:hanging="360"/>
        <w:jc w:val="both"/>
        <w:rPr>
          <w:color w:val="000000"/>
          <w:sz w:val="24"/>
          <w:szCs w:val="24"/>
        </w:rPr>
      </w:pPr>
      <w:r w:rsidDel="00000000" w:rsidR="00000000" w:rsidRPr="00000000">
        <w:rPr>
          <w:color w:val="000000"/>
          <w:sz w:val="24"/>
          <w:szCs w:val="24"/>
          <w:rtl w:val="0"/>
        </w:rPr>
        <w:t xml:space="preserve">Stupňom 5 – Žiak si neosvojil vedomosti a zákonitosti požadované učebnými osnovami, má v nich závažné medzery, preto ich nedokáže využívať. Je nesamostatný pri využívaní poznatkov, hodnotení javov, nevie svoje vedomosti uplatniť ani na podnet učiteľa. Jeho ústny a písomný prejav je nesprávny, nepresný. Kvalita výsledkov jeho činností a grafický prejav sú na nízkej úrovni. Vážne nedostatky nedokáže opraviť ani s pomocou učiteľa.</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120" w:lineRule="auto"/>
        <w:jc w:val="both"/>
        <w:rPr>
          <w:color w:val="000000"/>
          <w:sz w:val="24"/>
          <w:szCs w:val="24"/>
        </w:rPr>
      </w:pPr>
      <w:r w:rsidDel="00000000" w:rsidR="00000000" w:rsidRPr="00000000">
        <w:rPr>
          <w:rtl w:val="0"/>
        </w:rPr>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120" w:lineRule="auto"/>
        <w:jc w:val="both"/>
        <w:rPr>
          <w:color w:val="000000"/>
          <w:sz w:val="24"/>
          <w:szCs w:val="24"/>
        </w:rPr>
      </w:pPr>
      <w:r w:rsidDel="00000000" w:rsidR="00000000" w:rsidRPr="00000000">
        <w:rPr>
          <w:b w:val="1"/>
          <w:color w:val="000000"/>
          <w:sz w:val="24"/>
          <w:szCs w:val="24"/>
          <w:rtl w:val="0"/>
        </w:rPr>
        <w:t xml:space="preserve">Diktáty:</w:t>
      </w: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Diktát prezentovaný učiteľom sa píše vždy po príprave. </w:t>
      </w:r>
    </w:p>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Typy diktátov:</w:t>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a) diktát skreslením v rozsahu 3 – 4 krátkych jednoduchých viet (približne 10 –15 známych plnovýznamových slov) – od </w:t>
      </w:r>
      <w:r w:rsidDel="00000000" w:rsidR="00000000" w:rsidRPr="00000000">
        <w:rPr>
          <w:sz w:val="24"/>
          <w:szCs w:val="24"/>
          <w:rtl w:val="0"/>
        </w:rPr>
        <w:t xml:space="preserve">2</w:t>
      </w:r>
      <w:r w:rsidDel="00000000" w:rsidR="00000000" w:rsidRPr="00000000">
        <w:rPr>
          <w:color w:val="000000"/>
          <w:sz w:val="24"/>
          <w:szCs w:val="24"/>
          <w:rtl w:val="0"/>
        </w:rPr>
        <w:t xml:space="preserve">. ročníka ZŠ,</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b) zrakový diktát v rozsahu 4 –5 kratších jednoduchých viet (približne 15 –20 známych plnovýznamových slov) – od 3. ročníka ZŠ,</w:t>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c) komentovaný diktát v rozsahu 4- 5 kratších jednoduchých viet (približne 15 –20 známych plnovýznamových slov) – od 3. ročníka ZŠ,</w:t>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d) diktát s vysvetlením v rozsahu 4 –5 jednoduchých viet (približne 15 –20 známych plnovýznamových slov) – od 3. ročníka ZŠ,</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e) nácvičný diktát v rozsahu 5 –6 jednoduchých viet (približne 25 –30 známych plnovýznamových slov) – od 4. ročníka ZŠ,</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f) diktát s upozornením v rozsahu 5 –6 jednoduchých viet (približne 25 –30 známych plnovýznamových slov) – od 4. ročníka ZŠ,</w:t>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76" w:lineRule="auto"/>
        <w:jc w:val="both"/>
        <w:rPr>
          <w:color w:val="000000"/>
          <w:sz w:val="24"/>
          <w:szCs w:val="24"/>
        </w:rPr>
      </w:pPr>
      <w:r w:rsidDel="00000000" w:rsidR="00000000" w:rsidRPr="00000000">
        <w:rPr>
          <w:color w:val="000000"/>
          <w:sz w:val="24"/>
          <w:szCs w:val="24"/>
          <w:rtl w:val="0"/>
        </w:rPr>
        <w:t xml:space="preserve">g) kontrolný diktát – len vo 4. ročníku základnej školy – 4 kontrolné diktáty v rozsahu 5 –6 jednoduchých viet (približne 25 –30 známych plnovýznamových slov) – každý štvrťrok, z toho 1 vstupný na začiatku školského roka, 1 výstupný na konci školského roka.</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76" w:lineRule="auto"/>
        <w:rPr>
          <w:color w:val="000000"/>
          <w:sz w:val="24"/>
          <w:szCs w:val="24"/>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Návrh klasifikácie kontrolných diktátov</w:t>
      </w:r>
    </w:p>
    <w:p w:rsidR="00000000" w:rsidDel="00000000" w:rsidP="00000000" w:rsidRDefault="00000000" w:rsidRPr="00000000" w14:paraId="000001C7">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tbl>
      <w:tblPr>
        <w:tblStyle w:val="Table3"/>
        <w:tblW w:w="92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53"/>
        <w:gridCol w:w="1200"/>
        <w:gridCol w:w="1200"/>
        <w:gridCol w:w="1205"/>
        <w:gridCol w:w="1215"/>
        <w:gridCol w:w="1226"/>
        <w:gridCol w:w="1989"/>
        <w:tblGridChange w:id="0">
          <w:tblGrid>
            <w:gridCol w:w="1253"/>
            <w:gridCol w:w="1200"/>
            <w:gridCol w:w="1200"/>
            <w:gridCol w:w="1205"/>
            <w:gridCol w:w="1215"/>
            <w:gridCol w:w="1226"/>
            <w:gridCol w:w="1989"/>
          </w:tblGrid>
        </w:tblGridChange>
      </w:tblGrid>
      <w:tr>
        <w:trPr>
          <w:cantSplit w:val="0"/>
          <w:tblHeader w:val="0"/>
        </w:trPr>
        <w:tc>
          <w:tcPr>
            <w:vAlign w:val="center"/>
          </w:tcPr>
          <w:p w:rsidR="00000000" w:rsidDel="00000000" w:rsidP="00000000" w:rsidRDefault="00000000" w:rsidRPr="00000000" w14:paraId="000001C8">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ročník</w:t>
            </w:r>
          </w:p>
        </w:tc>
        <w:tc>
          <w:tcPr>
            <w:vAlign w:val="center"/>
          </w:tcPr>
          <w:p w:rsidR="00000000" w:rsidDel="00000000" w:rsidP="00000000" w:rsidRDefault="00000000" w:rsidRPr="00000000" w14:paraId="000001CA">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1</w:t>
            </w:r>
          </w:p>
        </w:tc>
        <w:tc>
          <w:tcPr>
            <w:vAlign w:val="center"/>
          </w:tcPr>
          <w:p w:rsidR="00000000" w:rsidDel="00000000" w:rsidP="00000000" w:rsidRDefault="00000000" w:rsidRPr="00000000" w14:paraId="000001CB">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w:t>
            </w:r>
          </w:p>
        </w:tc>
        <w:tc>
          <w:tcPr>
            <w:vAlign w:val="center"/>
          </w:tcPr>
          <w:p w:rsidR="00000000" w:rsidDel="00000000" w:rsidP="00000000" w:rsidRDefault="00000000" w:rsidRPr="00000000" w14:paraId="000001CC">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3</w:t>
            </w:r>
          </w:p>
        </w:tc>
        <w:tc>
          <w:tcPr>
            <w:vAlign w:val="center"/>
          </w:tcPr>
          <w:p w:rsidR="00000000" w:rsidDel="00000000" w:rsidP="00000000" w:rsidRDefault="00000000" w:rsidRPr="00000000" w14:paraId="000001CD">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4</w:t>
            </w:r>
          </w:p>
        </w:tc>
        <w:tc>
          <w:tcPr>
            <w:vAlign w:val="center"/>
          </w:tcPr>
          <w:p w:rsidR="00000000" w:rsidDel="00000000" w:rsidP="00000000" w:rsidRDefault="00000000" w:rsidRPr="00000000" w14:paraId="000001CE">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5</w:t>
            </w:r>
          </w:p>
        </w:tc>
        <w:tc>
          <w:tcPr>
            <w:vAlign w:val="center"/>
          </w:tcPr>
          <w:p w:rsidR="00000000" w:rsidDel="00000000" w:rsidP="00000000" w:rsidRDefault="00000000" w:rsidRPr="00000000" w14:paraId="000001CF">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Odporúčaný počet plnovýznamových slov</w:t>
            </w:r>
          </w:p>
        </w:tc>
      </w:tr>
      <w:tr>
        <w:trPr>
          <w:cantSplit w:val="0"/>
          <w:tblHeader w:val="0"/>
        </w:trPr>
        <w:tc>
          <w:tcPr>
            <w:tcBorders>
              <w:bottom w:color="000000" w:space="0" w:sz="4" w:val="single"/>
            </w:tcBorders>
            <w:vAlign w:val="center"/>
          </w:tcPr>
          <w:p w:rsidR="00000000" w:rsidDel="00000000" w:rsidP="00000000" w:rsidRDefault="00000000" w:rsidRPr="00000000" w14:paraId="000001D0">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4.</w:t>
            </w:r>
          </w:p>
          <w:p w:rsidR="00000000" w:rsidDel="00000000" w:rsidP="00000000" w:rsidRDefault="00000000" w:rsidRPr="00000000" w14:paraId="000001D1">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c>
          <w:tcPr>
            <w:vAlign w:val="center"/>
          </w:tcPr>
          <w:p w:rsidR="00000000" w:rsidDel="00000000" w:rsidP="00000000" w:rsidRDefault="00000000" w:rsidRPr="00000000" w14:paraId="000001D2">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0-4</w:t>
            </w:r>
          </w:p>
        </w:tc>
        <w:tc>
          <w:tcPr>
            <w:vAlign w:val="center"/>
          </w:tcPr>
          <w:p w:rsidR="00000000" w:rsidDel="00000000" w:rsidP="00000000" w:rsidRDefault="00000000" w:rsidRPr="00000000" w14:paraId="000001D3">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5-8</w:t>
            </w:r>
          </w:p>
        </w:tc>
        <w:tc>
          <w:tcPr>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9-12</w:t>
            </w:r>
          </w:p>
        </w:tc>
        <w:tc>
          <w:tcPr>
            <w:vAlign w:val="center"/>
          </w:tcPr>
          <w:p w:rsidR="00000000" w:rsidDel="00000000" w:rsidP="00000000" w:rsidRDefault="00000000" w:rsidRPr="00000000" w14:paraId="000001D5">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13-16</w:t>
            </w:r>
          </w:p>
        </w:tc>
        <w:tc>
          <w:tcPr>
            <w:vAlign w:val="center"/>
          </w:tcPr>
          <w:p w:rsidR="00000000" w:rsidDel="00000000" w:rsidP="00000000" w:rsidRDefault="00000000" w:rsidRPr="00000000" w14:paraId="000001D6">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17 a viac</w:t>
            </w:r>
          </w:p>
        </w:tc>
        <w:tc>
          <w:tcPr>
            <w:tcBorders>
              <w:bottom w:color="000000" w:space="0" w:sz="4" w:val="single"/>
            </w:tcBorders>
            <w:vAlign w:val="center"/>
          </w:tcPr>
          <w:p w:rsidR="00000000" w:rsidDel="00000000" w:rsidP="00000000" w:rsidRDefault="00000000" w:rsidRPr="00000000" w14:paraId="000001D7">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25-30</w:t>
            </w:r>
          </w:p>
        </w:tc>
      </w:tr>
      <w:tr>
        <w:trPr>
          <w:cantSplit w:val="0"/>
          <w:tblHeader w:val="0"/>
        </w:trPr>
        <w:tc>
          <w:tcPr>
            <w:tcBorders>
              <w:left w:color="000000" w:space="0" w:sz="0" w:val="nil"/>
              <w:bottom w:color="000000" w:space="0" w:sz="0" w:val="nil"/>
            </w:tcBorders>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c>
          <w:tcPr>
            <w:gridSpan w:val="5"/>
            <w:vAlign w:val="center"/>
          </w:tcPr>
          <w:p w:rsidR="00000000" w:rsidDel="00000000" w:rsidP="00000000" w:rsidRDefault="00000000" w:rsidRPr="00000000" w14:paraId="000001D9">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color w:val="000000"/>
                <w:sz w:val="24"/>
                <w:szCs w:val="24"/>
                <w:rtl w:val="0"/>
              </w:rPr>
              <w:t xml:space="preserve">počet chýb</w:t>
            </w:r>
          </w:p>
        </w:tc>
        <w:tc>
          <w:tcPr>
            <w:tcBorders>
              <w:bottom w:color="000000" w:space="0" w:sz="0" w:val="nil"/>
              <w:right w:color="000000" w:space="0" w:sz="0" w:val="nil"/>
            </w:tcBorders>
            <w:vAlign w:val="center"/>
          </w:tcPr>
          <w:p w:rsidR="00000000" w:rsidDel="00000000" w:rsidP="00000000" w:rsidRDefault="00000000" w:rsidRPr="00000000" w14:paraId="000001DE">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rtl w:val="0"/>
              </w:rPr>
            </w:r>
          </w:p>
        </w:tc>
      </w:tr>
    </w:tbl>
    <w:p w:rsidR="00000000" w:rsidDel="00000000" w:rsidP="00000000" w:rsidRDefault="00000000" w:rsidRPr="00000000" w14:paraId="000001DF">
      <w:pPr>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Poznámka: každá chyba sa počíta len raz (keď sa tá istá chyba </w:t>
      </w:r>
    </w:p>
    <w:p w:rsidR="00000000" w:rsidDel="00000000" w:rsidP="00000000" w:rsidRDefault="00000000" w:rsidRPr="00000000" w14:paraId="000001E1">
      <w:pPr>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opakuje viackrát, je to len 1 chyba).</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rPr>
          <w:color w:val="000000"/>
          <w:sz w:val="28"/>
          <w:szCs w:val="28"/>
        </w:rPr>
      </w:pPr>
      <w:r w:rsidDel="00000000" w:rsidR="00000000" w:rsidRPr="00000000">
        <w:rPr>
          <w:rtl w:val="0"/>
        </w:rPr>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rPr>
          <w:color w:val="000000"/>
          <w:sz w:val="24"/>
          <w:szCs w:val="24"/>
        </w:rPr>
      </w:pPr>
      <w:r w:rsidDel="00000000" w:rsidR="00000000" w:rsidRPr="00000000">
        <w:rPr>
          <w:color w:val="000000"/>
          <w:sz w:val="24"/>
          <w:szCs w:val="24"/>
          <w:rtl w:val="0"/>
        </w:rPr>
        <w:t xml:space="preserve">V slovenskom jazyku sa v 3. – 4. ročníku môžu pravidelne písať pravopisné cvičenia </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ind w:left="706" w:hanging="706"/>
        <w:rPr>
          <w:color w:val="000000"/>
          <w:sz w:val="24"/>
          <w:szCs w:val="24"/>
        </w:rPr>
      </w:pPr>
      <w:r w:rsidDel="00000000" w:rsidR="00000000" w:rsidRPr="00000000">
        <w:rPr>
          <w:rtl w:val="0"/>
        </w:rPr>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rPr>
          <w:color w:val="000000"/>
          <w:sz w:val="24"/>
          <w:szCs w:val="24"/>
        </w:rPr>
      </w:pPr>
      <w:r w:rsidDel="00000000" w:rsidR="00000000" w:rsidRPr="00000000">
        <w:rPr>
          <w:rtl w:val="0"/>
        </w:rPr>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ind w:left="706" w:firstLine="0"/>
        <w:rPr>
          <w:color w:val="000000"/>
          <w:sz w:val="26"/>
          <w:szCs w:val="26"/>
        </w:rPr>
      </w:pPr>
      <w:r w:rsidDel="00000000" w:rsidR="00000000" w:rsidRPr="00000000">
        <w:rPr>
          <w:b w:val="1"/>
          <w:color w:val="000000"/>
          <w:sz w:val="26"/>
          <w:szCs w:val="26"/>
          <w:rtl w:val="0"/>
        </w:rPr>
        <w:t xml:space="preserve">2.1.2 Percentuálna  klasifikačná stupnica </w:t>
      </w:r>
      <w:r w:rsidDel="00000000" w:rsidR="00000000" w:rsidRPr="00000000">
        <w:rPr>
          <w:rtl w:val="0"/>
        </w:rPr>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ind w:left="706" w:firstLine="0"/>
        <w:rPr>
          <w:color w:val="000000"/>
          <w:sz w:val="18"/>
          <w:szCs w:val="18"/>
        </w:rPr>
      </w:pPr>
      <w:r w:rsidDel="00000000" w:rsidR="00000000" w:rsidRPr="00000000">
        <w:rPr>
          <w:rtl w:val="0"/>
        </w:rPr>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ind w:left="706" w:firstLine="0"/>
        <w:rPr>
          <w:color w:val="000000"/>
          <w:sz w:val="24"/>
          <w:szCs w:val="24"/>
        </w:rPr>
      </w:pPr>
      <w:r w:rsidDel="00000000" w:rsidR="00000000" w:rsidRPr="00000000">
        <w:rPr>
          <w:color w:val="000000"/>
          <w:sz w:val="24"/>
          <w:szCs w:val="24"/>
          <w:rtl w:val="0"/>
        </w:rPr>
        <w:t xml:space="preserve">100% - 90%                                  1  </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ind w:left="706" w:firstLine="0"/>
        <w:rPr>
          <w:color w:val="000000"/>
          <w:sz w:val="24"/>
          <w:szCs w:val="24"/>
        </w:rPr>
      </w:pPr>
      <w:r w:rsidDel="00000000" w:rsidR="00000000" w:rsidRPr="00000000">
        <w:rPr>
          <w:color w:val="000000"/>
          <w:sz w:val="24"/>
          <w:szCs w:val="24"/>
          <w:rtl w:val="0"/>
        </w:rPr>
        <w:t xml:space="preserve">89% - 75%                                    2</w:t>
      </w:r>
    </w:p>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ind w:left="706" w:firstLine="0"/>
        <w:rPr>
          <w:color w:val="000000"/>
          <w:sz w:val="24"/>
          <w:szCs w:val="24"/>
        </w:rPr>
      </w:pPr>
      <w:r w:rsidDel="00000000" w:rsidR="00000000" w:rsidRPr="00000000">
        <w:rPr>
          <w:color w:val="000000"/>
          <w:sz w:val="24"/>
          <w:szCs w:val="24"/>
          <w:rtl w:val="0"/>
        </w:rPr>
        <w:t xml:space="preserve">74% - 50%                                    3</w:t>
      </w:r>
    </w:p>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ind w:left="706" w:firstLine="0"/>
        <w:rPr>
          <w:color w:val="000000"/>
          <w:sz w:val="24"/>
          <w:szCs w:val="24"/>
        </w:rPr>
      </w:pPr>
      <w:r w:rsidDel="00000000" w:rsidR="00000000" w:rsidRPr="00000000">
        <w:rPr>
          <w:color w:val="000000"/>
          <w:sz w:val="24"/>
          <w:szCs w:val="24"/>
          <w:rtl w:val="0"/>
        </w:rPr>
        <w:t xml:space="preserve">49% - 25%                                    4</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ind w:left="706" w:firstLine="0"/>
        <w:rPr>
          <w:color w:val="000000"/>
          <w:sz w:val="24"/>
          <w:szCs w:val="24"/>
        </w:rPr>
      </w:pPr>
      <w:r w:rsidDel="00000000" w:rsidR="00000000" w:rsidRPr="00000000">
        <w:rPr>
          <w:color w:val="000000"/>
          <w:sz w:val="24"/>
          <w:szCs w:val="24"/>
          <w:rtl w:val="0"/>
        </w:rPr>
        <w:t xml:space="preserve">24% - 0%                                      5</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ind w:left="706" w:hanging="706"/>
        <w:rPr>
          <w:color w:val="000000"/>
          <w:sz w:val="24"/>
          <w:szCs w:val="24"/>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jc w:val="center"/>
        <w:rPr>
          <w:color w:val="000000"/>
          <w:sz w:val="24"/>
          <w:szCs w:val="24"/>
        </w:rPr>
      </w:pPr>
      <w:r w:rsidDel="00000000" w:rsidR="00000000" w:rsidRPr="00000000">
        <w:rPr>
          <w:b w:val="1"/>
          <w:color w:val="000000"/>
          <w:sz w:val="24"/>
          <w:szCs w:val="24"/>
          <w:rtl w:val="0"/>
        </w:rPr>
        <w:t xml:space="preserve">Obsah vzdelávania (učivo)</w:t>
      </w: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p w:rsidR="00000000" w:rsidDel="00000000" w:rsidP="00000000" w:rsidRDefault="00000000" w:rsidRPr="00000000" w14:paraId="000001F2">
      <w:pPr>
        <w:pBdr>
          <w:top w:space="0" w:sz="0" w:val="nil"/>
          <w:left w:space="0" w:sz="0" w:val="nil"/>
          <w:bottom w:space="0" w:sz="0" w:val="nil"/>
          <w:right w:space="0" w:sz="0" w:val="nil"/>
          <w:between w:space="0" w:sz="0" w:val="nil"/>
        </w:pBdr>
        <w:jc w:val="both"/>
        <w:rPr>
          <w:color w:val="ff0000"/>
          <w:sz w:val="24"/>
          <w:szCs w:val="24"/>
        </w:rPr>
      </w:pPr>
      <w:r w:rsidDel="00000000" w:rsidR="00000000" w:rsidRPr="00000000">
        <w:rPr>
          <w:color w:val="000000"/>
          <w:sz w:val="24"/>
          <w:szCs w:val="24"/>
          <w:rtl w:val="0"/>
        </w:rPr>
        <w:t xml:space="preserve">Príloha č.1: Obsah vzdelávania </w:t>
      </w: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color w:val="000000"/>
          <w:sz w:val="24"/>
          <w:szCs w:val="24"/>
          <w:rtl w:val="0"/>
        </w:rPr>
        <w:t xml:space="preserve">Príloha č.2: Časovo – tematický plán </w:t>
      </w:r>
    </w:p>
    <w:sectPr>
      <w:footerReference r:id="rId7" w:type="default"/>
      <w:footerReference r:id="rId8" w:type="even"/>
      <w:pgSz w:h="16838" w:w="11906" w:orient="portrait"/>
      <w:pgMar w:bottom="899" w:top="1078"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center" w:pos="4536"/>
        <w:tab w:val="right" w:pos="9072"/>
      </w:tabs>
      <w:jc w:val="right"/>
      <w:rPr>
        <w:color w:val="000000"/>
        <w:sz w:val="24"/>
        <w:szCs w:val="24"/>
      </w:rPr>
    </w:pPr>
    <w:r w:rsidDel="00000000" w:rsidR="00000000" w:rsidRPr="00000000">
      <w:rPr>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center" w:pos="4536"/>
        <w:tab w:val="right" w:pos="9072"/>
      </w:tabs>
      <w:ind w:right="360"/>
      <w:rPr>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6">
    <w:pPr>
      <w:pBdr>
        <w:top w:space="0" w:sz="0" w:val="nil"/>
        <w:left w:space="0" w:sz="0" w:val="nil"/>
        <w:bottom w:space="0" w:sz="0" w:val="nil"/>
        <w:right w:space="0" w:sz="0" w:val="nil"/>
        <w:between w:space="0" w:sz="0" w:val="nil"/>
      </w:pBdr>
      <w:tabs>
        <w:tab w:val="center" w:pos="4536"/>
        <w:tab w:val="right" w:pos="9072"/>
      </w:tabs>
      <w:jc w:val="right"/>
      <w:rPr>
        <w:color w:val="000000"/>
        <w:sz w:val="24"/>
        <w:szCs w:val="24"/>
      </w:rPr>
    </w:pPr>
    <w:r w:rsidDel="00000000" w:rsidR="00000000" w:rsidRPr="00000000">
      <w:rPr>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F7">
    <w:pPr>
      <w:pBdr>
        <w:top w:space="0" w:sz="0" w:val="nil"/>
        <w:left w:space="0" w:sz="0" w:val="nil"/>
        <w:bottom w:space="0" w:sz="0" w:val="nil"/>
        <w:right w:space="0" w:sz="0" w:val="nil"/>
        <w:between w:space="0" w:sz="0" w:val="nil"/>
      </w:pBdr>
      <w:tabs>
        <w:tab w:val="center" w:pos="4536"/>
        <w:tab w:val="right" w:pos="9072"/>
      </w:tabs>
      <w:ind w:right="360"/>
      <w:rPr>
        <w:color w:val="000000"/>
        <w:sz w:val="24"/>
        <w:szCs w:val="24"/>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25" w:hanging="360"/>
      </w:pPr>
      <w:rPr>
        <w:rFonts w:ascii="Noto Sans Symbols" w:cs="Noto Sans Symbols" w:eastAsia="Noto Sans Symbols" w:hAnsi="Noto Sans Symbols"/>
        <w:vertAlign w:val="baseline"/>
      </w:rPr>
    </w:lvl>
    <w:lvl w:ilvl="1">
      <w:start w:val="1"/>
      <w:numFmt w:val="bullet"/>
      <w:lvlText w:val="o"/>
      <w:lvlJc w:val="left"/>
      <w:pPr>
        <w:ind w:left="2145" w:hanging="360"/>
      </w:pPr>
      <w:rPr>
        <w:rFonts w:ascii="Courier New" w:cs="Courier New" w:eastAsia="Courier New" w:hAnsi="Courier New"/>
        <w:vertAlign w:val="baseline"/>
      </w:rPr>
    </w:lvl>
    <w:lvl w:ilvl="2">
      <w:start w:val="1"/>
      <w:numFmt w:val="bullet"/>
      <w:lvlText w:val="▪"/>
      <w:lvlJc w:val="left"/>
      <w:pPr>
        <w:ind w:left="2865" w:hanging="360"/>
      </w:pPr>
      <w:rPr>
        <w:rFonts w:ascii="Noto Sans Symbols" w:cs="Noto Sans Symbols" w:eastAsia="Noto Sans Symbols" w:hAnsi="Noto Sans Symbols"/>
        <w:vertAlign w:val="baseline"/>
      </w:rPr>
    </w:lvl>
    <w:lvl w:ilvl="3">
      <w:start w:val="1"/>
      <w:numFmt w:val="bullet"/>
      <w:lvlText w:val="●"/>
      <w:lvlJc w:val="left"/>
      <w:pPr>
        <w:ind w:left="3585" w:hanging="360"/>
      </w:pPr>
      <w:rPr>
        <w:rFonts w:ascii="Noto Sans Symbols" w:cs="Noto Sans Symbols" w:eastAsia="Noto Sans Symbols" w:hAnsi="Noto Sans Symbols"/>
        <w:vertAlign w:val="baseline"/>
      </w:rPr>
    </w:lvl>
    <w:lvl w:ilvl="4">
      <w:start w:val="1"/>
      <w:numFmt w:val="bullet"/>
      <w:lvlText w:val="o"/>
      <w:lvlJc w:val="left"/>
      <w:pPr>
        <w:ind w:left="4305" w:hanging="360"/>
      </w:pPr>
      <w:rPr>
        <w:rFonts w:ascii="Courier New" w:cs="Courier New" w:eastAsia="Courier New" w:hAnsi="Courier New"/>
        <w:vertAlign w:val="baseline"/>
      </w:rPr>
    </w:lvl>
    <w:lvl w:ilvl="5">
      <w:start w:val="1"/>
      <w:numFmt w:val="bullet"/>
      <w:lvlText w:val="▪"/>
      <w:lvlJc w:val="left"/>
      <w:pPr>
        <w:ind w:left="5025" w:hanging="360"/>
      </w:pPr>
      <w:rPr>
        <w:rFonts w:ascii="Noto Sans Symbols" w:cs="Noto Sans Symbols" w:eastAsia="Noto Sans Symbols" w:hAnsi="Noto Sans Symbols"/>
        <w:vertAlign w:val="baseline"/>
      </w:rPr>
    </w:lvl>
    <w:lvl w:ilvl="6">
      <w:start w:val="1"/>
      <w:numFmt w:val="bullet"/>
      <w:lvlText w:val="●"/>
      <w:lvlJc w:val="left"/>
      <w:pPr>
        <w:ind w:left="5745" w:hanging="360"/>
      </w:pPr>
      <w:rPr>
        <w:rFonts w:ascii="Noto Sans Symbols" w:cs="Noto Sans Symbols" w:eastAsia="Noto Sans Symbols" w:hAnsi="Noto Sans Symbols"/>
        <w:vertAlign w:val="baseline"/>
      </w:rPr>
    </w:lvl>
    <w:lvl w:ilvl="7">
      <w:start w:val="1"/>
      <w:numFmt w:val="bullet"/>
      <w:lvlText w:val="o"/>
      <w:lvlJc w:val="left"/>
      <w:pPr>
        <w:ind w:left="6465" w:hanging="360"/>
      </w:pPr>
      <w:rPr>
        <w:rFonts w:ascii="Courier New" w:cs="Courier New" w:eastAsia="Courier New" w:hAnsi="Courier New"/>
        <w:vertAlign w:val="baseline"/>
      </w:rPr>
    </w:lvl>
    <w:lvl w:ilvl="8">
      <w:start w:val="1"/>
      <w:numFmt w:val="bullet"/>
      <w:lvlText w:val="▪"/>
      <w:lvlJc w:val="left"/>
      <w:pPr>
        <w:ind w:left="7185"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2">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style>
  <w:style w:type="paragraph" w:styleId="Cmsor1">
    <w:name w:val="heading 1"/>
    <w:basedOn w:val="Norml"/>
    <w:next w:val="Norml"/>
    <w:pPr>
      <w:keepNext w:val="1"/>
      <w:keepLines w:val="1"/>
      <w:spacing w:after="120" w:before="480"/>
      <w:outlineLvl w:val="0"/>
    </w:pPr>
    <w:rPr>
      <w:b w:val="1"/>
      <w:sz w:val="48"/>
      <w:szCs w:val="48"/>
    </w:rPr>
  </w:style>
  <w:style w:type="paragraph" w:styleId="Cmsor2">
    <w:name w:val="heading 2"/>
    <w:basedOn w:val="Norml"/>
    <w:next w:val="Norml"/>
    <w:pPr>
      <w:keepNext w:val="1"/>
      <w:keepLines w:val="1"/>
      <w:spacing w:after="80" w:before="360"/>
      <w:outlineLvl w:val="1"/>
    </w:pPr>
    <w:rPr>
      <w:b w:val="1"/>
      <w:sz w:val="36"/>
      <w:szCs w:val="36"/>
    </w:rPr>
  </w:style>
  <w:style w:type="paragraph" w:styleId="Cmsor3">
    <w:name w:val="heading 3"/>
    <w:basedOn w:val="Norml"/>
    <w:next w:val="Norml"/>
    <w:pPr>
      <w:keepNext w:val="1"/>
      <w:keepLines w:val="1"/>
      <w:spacing w:after="80" w:before="280"/>
      <w:outlineLvl w:val="2"/>
    </w:pPr>
    <w:rPr>
      <w:b w:val="1"/>
      <w:sz w:val="28"/>
      <w:szCs w:val="28"/>
    </w:rPr>
  </w:style>
  <w:style w:type="paragraph" w:styleId="Cmsor4">
    <w:name w:val="heading 4"/>
    <w:basedOn w:val="Norml"/>
    <w:next w:val="Norml"/>
    <w:pPr>
      <w:keepNext w:val="1"/>
      <w:keepLines w:val="1"/>
      <w:spacing w:after="40" w:before="240"/>
      <w:outlineLvl w:val="3"/>
    </w:pPr>
    <w:rPr>
      <w:b w:val="1"/>
      <w:sz w:val="24"/>
      <w:szCs w:val="24"/>
    </w:rPr>
  </w:style>
  <w:style w:type="paragraph" w:styleId="Cmsor5">
    <w:name w:val="heading 5"/>
    <w:basedOn w:val="Norml"/>
    <w:next w:val="Norml"/>
    <w:pPr>
      <w:keepNext w:val="1"/>
      <w:keepLines w:val="1"/>
      <w:spacing w:after="40" w:before="220"/>
      <w:outlineLvl w:val="4"/>
    </w:pPr>
    <w:rPr>
      <w:b w:val="1"/>
      <w:sz w:val="22"/>
      <w:szCs w:val="22"/>
    </w:rPr>
  </w:style>
  <w:style w:type="paragraph" w:styleId="Cmsor6">
    <w:name w:val="heading 6"/>
    <w:basedOn w:val="Norml"/>
    <w:next w:val="Norml"/>
    <w:pPr>
      <w:keepNext w:val="1"/>
      <w:keepLines w:val="1"/>
      <w:spacing w:after="40" w:before="200"/>
      <w:outlineLvl w:val="5"/>
    </w:pPr>
    <w:rPr>
      <w:b w:val="1"/>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pPr>
      <w:keepNext w:val="1"/>
      <w:keepLines w:val="1"/>
      <w:spacing w:after="120" w:before="480"/>
    </w:pPr>
    <w:rPr>
      <w:b w:val="1"/>
      <w:sz w:val="72"/>
      <w:szCs w:val="72"/>
    </w:rPr>
  </w:style>
  <w:style w:type="paragraph" w:styleId="Normlny" w:customStyle="1">
    <w:name w:val="Normálny"/>
    <w:pPr>
      <w:suppressAutoHyphens w:val="1"/>
      <w:spacing w:line="1" w:lineRule="atLeast"/>
      <w:ind w:left="-1" w:leftChars="-1" w:hanging="1" w:hangingChars="1"/>
      <w:textDirection w:val="btLr"/>
      <w:textAlignment w:val="top"/>
      <w:outlineLvl w:val="0"/>
    </w:pPr>
    <w:rPr>
      <w:position w:val="-1"/>
      <w:sz w:val="24"/>
      <w:szCs w:val="24"/>
      <w:lang w:eastAsia="sk-SK"/>
    </w:rPr>
  </w:style>
  <w:style w:type="paragraph" w:styleId="Nadpis1" w:customStyle="1">
    <w:name w:val="Nadpis 1"/>
    <w:basedOn w:val="Normlny"/>
    <w:next w:val="Normlny"/>
    <w:pPr>
      <w:keepNext w:val="1"/>
      <w:spacing w:after="60" w:before="240"/>
    </w:pPr>
    <w:rPr>
      <w:rFonts w:ascii="Arial" w:cs="Arial" w:hAnsi="Arial"/>
      <w:b w:val="1"/>
      <w:bCs w:val="1"/>
      <w:kern w:val="32"/>
      <w:sz w:val="32"/>
      <w:szCs w:val="32"/>
    </w:rPr>
  </w:style>
  <w:style w:type="paragraph" w:styleId="Nadpis2" w:customStyle="1">
    <w:name w:val="Nadpis 2"/>
    <w:basedOn w:val="Normlny"/>
    <w:next w:val="Normlny"/>
    <w:pPr>
      <w:keepNext w:val="1"/>
      <w:spacing w:after="60" w:before="240"/>
      <w:outlineLvl w:val="1"/>
    </w:pPr>
    <w:rPr>
      <w:rFonts w:ascii="Arial" w:cs="Arial" w:hAnsi="Arial"/>
      <w:b w:val="1"/>
      <w:bCs w:val="1"/>
      <w:i w:val="1"/>
      <w:iCs w:val="1"/>
      <w:sz w:val="28"/>
      <w:szCs w:val="28"/>
    </w:rPr>
  </w:style>
  <w:style w:type="character" w:styleId="Predvolenpsmoodseku" w:customStyle="1">
    <w:name w:val="Predvolené písmo odseku"/>
    <w:rPr>
      <w:w w:val="100"/>
      <w:position w:val="-1"/>
      <w:effect w:val="none"/>
      <w:vertAlign w:val="baseline"/>
      <w:cs w:val="0"/>
      <w:em w:val="none"/>
    </w:rPr>
  </w:style>
  <w:style w:type="table" w:styleId="Normlnatabuka" w:customStyle="1">
    <w:name w:val="Normálna tabuľka"/>
    <w:pPr>
      <w:suppressAutoHyphens w:val="1"/>
      <w:spacing w:line="1" w:lineRule="atLeast"/>
      <w:ind w:left="-1" w:leftChars="-1" w:hanging="1" w:hangingChars="1"/>
      <w:textDirection w:val="btLr"/>
      <w:textAlignment w:val="top"/>
      <w:outlineLvl w:val="0"/>
    </w:pPr>
    <w:rPr>
      <w:position w:val="-1"/>
    </w:rPr>
    <w:tblPr>
      <w:tblInd w:w="0.0" w:type="dxa"/>
      <w:tblCellMar>
        <w:top w:w="0.0" w:type="dxa"/>
        <w:left w:w="108.0" w:type="dxa"/>
        <w:bottom w:w="0.0" w:type="dxa"/>
        <w:right w:w="108.0" w:type="dxa"/>
      </w:tblCellMar>
    </w:tblPr>
  </w:style>
  <w:style w:type="numbering" w:styleId="Bezzoznamu" w:customStyle="1">
    <w:name w:val="Bez zoznamu"/>
  </w:style>
  <w:style w:type="paragraph" w:styleId="odsek" w:customStyle="1">
    <w:name w:val="odsek"/>
    <w:basedOn w:val="Normlny"/>
    <w:pPr>
      <w:numPr>
        <w:ilvl w:val="1"/>
        <w:numId w:val="1"/>
      </w:numPr>
      <w:spacing w:after="120"/>
      <w:ind w:left="-1" w:hanging="1"/>
      <w:jc w:val="both"/>
    </w:pPr>
    <w:rPr>
      <w:color w:val="000000"/>
    </w:rPr>
  </w:style>
  <w:style w:type="paragraph" w:styleId="lnok" w:customStyle="1">
    <w:name w:val="článok"/>
    <w:basedOn w:val="Normlny"/>
    <w:next w:val="odsek"/>
    <w:pPr>
      <w:numPr>
        <w:numId w:val="1"/>
      </w:numPr>
      <w:spacing w:after="240" w:before="120"/>
      <w:ind w:left="-1" w:hanging="1"/>
      <w:jc w:val="center"/>
    </w:pPr>
    <w:rPr>
      <w:b w:val="1"/>
      <w:bCs w:val="1"/>
      <w:color w:val="000000"/>
      <w:sz w:val="26"/>
      <w:szCs w:val="26"/>
    </w:rPr>
  </w:style>
  <w:style w:type="paragraph" w:styleId="Pta" w:customStyle="1">
    <w:name w:val="Päta"/>
    <w:basedOn w:val="Normlny"/>
    <w:pPr>
      <w:tabs>
        <w:tab w:val="center" w:pos="4536"/>
        <w:tab w:val="right" w:pos="9072"/>
      </w:tabs>
    </w:pPr>
  </w:style>
  <w:style w:type="character" w:styleId="slostrany" w:customStyle="1">
    <w:name w:val="Číslo strany"/>
    <w:basedOn w:val="Predvolenpsmoodseku"/>
    <w:rPr>
      <w:w w:val="100"/>
      <w:position w:val="-1"/>
      <w:effect w:val="none"/>
      <w:vertAlign w:val="baseline"/>
      <w:cs w:val="0"/>
      <w:em w:val="none"/>
    </w:rPr>
  </w:style>
  <w:style w:type="character" w:styleId="Hypertextovprepojenie" w:customStyle="1">
    <w:name w:val="Hypertextové prepojenie"/>
    <w:rPr>
      <w:color w:val="0000ff"/>
      <w:w w:val="100"/>
      <w:position w:val="-1"/>
      <w:u w:val="single"/>
      <w:effect w:val="none"/>
      <w:vertAlign w:val="baseline"/>
      <w:cs w:val="0"/>
      <w:em w:val="none"/>
    </w:rPr>
  </w:style>
  <w:style w:type="character" w:styleId="PouitHypertextovPrepojenie" w:customStyle="1">
    <w:name w:val="PoužitéHypertextovéPrepojenie"/>
    <w:rPr>
      <w:color w:val="800080"/>
      <w:w w:val="100"/>
      <w:position w:val="-1"/>
      <w:u w:val="single"/>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color w:val="000000"/>
      <w:position w:val="-1"/>
      <w:sz w:val="24"/>
      <w:szCs w:val="24"/>
      <w:lang w:val="hu-HU"/>
    </w:rPr>
  </w:style>
  <w:style w:type="paragraph" w:styleId="Zkladntext" w:customStyle="1">
    <w:name w:val="Základný text"/>
    <w:basedOn w:val="Normlny"/>
    <w:pPr>
      <w:spacing w:after="100" w:afterAutospacing="1" w:before="100" w:beforeAutospacing="1"/>
    </w:pPr>
    <w:rPr>
      <w:lang w:eastAsia="hu-HU" w:val="hu-HU"/>
    </w:rPr>
  </w:style>
  <w:style w:type="table" w:styleId="Mriekatabuky" w:customStyle="1">
    <w:name w:val="Mriežka tabuľky"/>
    <w:basedOn w:val="Normlnatabuk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lcm">
    <w:name w:val="Subtitle"/>
    <w:basedOn w:val="Norml"/>
    <w:next w:val="Norm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0.0" w:type="dxa"/>
        <w:left w:w="108.0" w:type="dxa"/>
        <w:bottom w:w="0.0" w:type="dxa"/>
        <w:right w:w="108.0" w:type="dxa"/>
      </w:tblCellMar>
    </w:tblPr>
  </w:style>
  <w:style w:type="table" w:styleId="a0" w:customStyle="1">
    <w:basedOn w:val="TableNormal"/>
    <w:tblPr>
      <w:tblStyleRowBandSize w:val="1"/>
      <w:tblStyleColBandSize w:val="1"/>
      <w:tblCellMar>
        <w:top w:w="0.0" w:type="dxa"/>
        <w:left w:w="108.0" w:type="dxa"/>
        <w:bottom w:w="0.0" w:type="dxa"/>
        <w:right w:w="108.0" w:type="dxa"/>
      </w:tblCellMar>
    </w:tblPr>
  </w:style>
  <w:style w:type="table" w:styleId="a1" w:customSty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gk94QfHj7Kh/eniNiwhtWGSS5Q==">AMUW2mXkOihob1pQmoBBMQhGe7QXck4Tg0njQuUeJnCxeOY1N5dl/IjqxfjzDn9tg2BamRSWyhczYreqJFn3mVW2SkqDVkamX0+jx48iERnNlBFYeC+sruRAntMGZbv60NP15hJPipAa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2015-07-02T09:14:00Z</dcterms:created>
  <dc:creator>profesor</dc:creator>
</cp:coreProperties>
</file>