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4508F" w14:textId="77777777" w:rsidR="007E324C" w:rsidRPr="00CD6A9D" w:rsidRDefault="007E324C" w:rsidP="00826597">
      <w:pPr>
        <w:shd w:val="clear" w:color="auto" w:fill="FFFFFF" w:themeFill="background1"/>
        <w:spacing w:line="276" w:lineRule="auto"/>
        <w:jc w:val="center"/>
        <w:rPr>
          <w:b/>
          <w:bCs/>
          <w:lang w:val="sk-SK"/>
        </w:rPr>
      </w:pPr>
      <w:bookmarkStart w:id="0" w:name="_GoBack"/>
      <w:bookmarkEnd w:id="0"/>
      <w:r w:rsidRPr="00CD6A9D">
        <w:rPr>
          <w:b/>
          <w:bCs/>
          <w:lang w:val="sk-SK"/>
        </w:rPr>
        <w:t xml:space="preserve">Gymnázium a základná škola Sándora Máraiho s vyučovacím jazykom maďarským, </w:t>
      </w:r>
    </w:p>
    <w:p w14:paraId="18E3321A" w14:textId="77777777" w:rsidR="007E324C" w:rsidRPr="00CD6A9D" w:rsidRDefault="007E324C" w:rsidP="00826597">
      <w:pPr>
        <w:pBdr>
          <w:bottom w:val="single" w:sz="4" w:space="1" w:color="auto"/>
        </w:pBdr>
        <w:shd w:val="clear" w:color="auto" w:fill="FFFFFF" w:themeFill="background1"/>
        <w:spacing w:line="276" w:lineRule="auto"/>
        <w:jc w:val="center"/>
        <w:rPr>
          <w:b/>
          <w:bCs/>
          <w:lang w:val="sk-SK"/>
        </w:rPr>
      </w:pPr>
      <w:r w:rsidRPr="00CD6A9D">
        <w:rPr>
          <w:b/>
          <w:bCs/>
          <w:lang w:val="sk-SK"/>
        </w:rPr>
        <w:t>Kuzmányho 6, 041 74 Košice</w:t>
      </w:r>
    </w:p>
    <w:p w14:paraId="5F05D31B" w14:textId="77777777" w:rsidR="007E324C" w:rsidRPr="00C5034D" w:rsidRDefault="007E324C" w:rsidP="00826597">
      <w:pPr>
        <w:shd w:val="clear" w:color="auto" w:fill="FFFFFF" w:themeFill="background1"/>
        <w:spacing w:before="480" w:line="276" w:lineRule="auto"/>
        <w:jc w:val="center"/>
        <w:rPr>
          <w:b/>
          <w:bCs/>
          <w:sz w:val="32"/>
          <w:szCs w:val="32"/>
          <w:lang w:val="sk-SK"/>
        </w:rPr>
      </w:pPr>
      <w:r w:rsidRPr="00C5034D">
        <w:rPr>
          <w:b/>
          <w:bCs/>
          <w:sz w:val="32"/>
          <w:szCs w:val="32"/>
          <w:lang w:val="sk-SK"/>
        </w:rPr>
        <w:t xml:space="preserve">UČEBNÉ OSNOVY VYUČOVACIEHO PREDMETU </w:t>
      </w:r>
    </w:p>
    <w:p w14:paraId="7D808D78" w14:textId="77777777" w:rsidR="007E324C" w:rsidRPr="00C5034D" w:rsidRDefault="007E324C" w:rsidP="00826597">
      <w:pPr>
        <w:shd w:val="clear" w:color="auto" w:fill="FFFFFF" w:themeFill="background1"/>
        <w:spacing w:after="120" w:line="276" w:lineRule="auto"/>
        <w:jc w:val="center"/>
        <w:rPr>
          <w:b/>
          <w:bCs/>
          <w:sz w:val="32"/>
          <w:szCs w:val="32"/>
          <w:lang w:val="sk-SK"/>
        </w:rPr>
      </w:pPr>
      <w:r w:rsidRPr="00C5034D">
        <w:rPr>
          <w:b/>
          <w:bCs/>
          <w:sz w:val="32"/>
          <w:szCs w:val="32"/>
          <w:lang w:val="sk-SK"/>
        </w:rPr>
        <w:t>SLOVENSKÝ JAZYK A SLOVENSKÁ LITERATÚRA</w:t>
      </w:r>
    </w:p>
    <w:p w14:paraId="47C02C8E" w14:textId="77777777" w:rsidR="00734E8A" w:rsidRPr="00E5760A" w:rsidRDefault="00734E8A" w:rsidP="00826597">
      <w:pPr>
        <w:shd w:val="clear" w:color="auto" w:fill="FFFFFF" w:themeFill="background1"/>
        <w:spacing w:after="360" w:line="276" w:lineRule="auto"/>
        <w:jc w:val="center"/>
        <w:rPr>
          <w:bCs/>
          <w:sz w:val="30"/>
          <w:szCs w:val="30"/>
          <w:lang w:val="sk-SK"/>
        </w:rPr>
      </w:pPr>
      <w:r w:rsidRPr="00E5760A">
        <w:rPr>
          <w:bCs/>
          <w:sz w:val="30"/>
          <w:szCs w:val="30"/>
          <w:lang w:val="sk-SK"/>
        </w:rPr>
        <w:t>nižšie stredné vzdelávanie – 2. stupeň ZŠ (ISCED 2)</w:t>
      </w:r>
    </w:p>
    <w:p w14:paraId="327A1615" w14:textId="77777777" w:rsidR="007E324C" w:rsidRPr="004808BF" w:rsidRDefault="00CD6A9D" w:rsidP="00C5034D">
      <w:pPr>
        <w:pStyle w:val="Odsekzoznamu"/>
        <w:numPr>
          <w:ilvl w:val="0"/>
          <w:numId w:val="30"/>
        </w:numPr>
        <w:shd w:val="clear" w:color="auto" w:fill="BFBFBF" w:themeFill="background1" w:themeFillShade="BF"/>
        <w:spacing w:line="276" w:lineRule="auto"/>
        <w:jc w:val="both"/>
        <w:rPr>
          <w:b/>
          <w:spacing w:val="20"/>
          <w:lang w:val="sk-SK"/>
        </w:rPr>
      </w:pPr>
      <w:r w:rsidRPr="004808BF">
        <w:rPr>
          <w:b/>
          <w:spacing w:val="20"/>
          <w:lang w:val="sk-SK"/>
        </w:rPr>
        <w:t>ZÁKLADNÉ INFORMÁCIE O PREDMETE</w:t>
      </w:r>
    </w:p>
    <w:p w14:paraId="10ADFCF2" w14:textId="77777777" w:rsidR="007E324C" w:rsidRDefault="007E324C" w:rsidP="00826597">
      <w:pPr>
        <w:shd w:val="clear" w:color="auto" w:fill="FFFFFF" w:themeFill="background1"/>
        <w:spacing w:line="276" w:lineRule="auto"/>
        <w:jc w:val="both"/>
        <w:rPr>
          <w:b/>
          <w:sz w:val="20"/>
          <w:lang w:val="sk-SK"/>
        </w:rPr>
      </w:pPr>
    </w:p>
    <w:tbl>
      <w:tblPr>
        <w:tblStyle w:val="Mriekatabuky"/>
        <w:tblW w:w="9498" w:type="dxa"/>
        <w:tblInd w:w="-5" w:type="dxa"/>
        <w:tblLook w:val="04A0" w:firstRow="1" w:lastRow="0" w:firstColumn="1" w:lastColumn="0" w:noHBand="0" w:noVBand="1"/>
      </w:tblPr>
      <w:tblGrid>
        <w:gridCol w:w="2835"/>
        <w:gridCol w:w="6663"/>
      </w:tblGrid>
      <w:tr w:rsidR="00E12063" w:rsidRPr="004A548D" w14:paraId="532D42DB" w14:textId="77777777" w:rsidTr="00952D69">
        <w:trPr>
          <w:trHeight w:val="340"/>
        </w:trPr>
        <w:tc>
          <w:tcPr>
            <w:tcW w:w="9498" w:type="dxa"/>
            <w:gridSpan w:val="2"/>
            <w:shd w:val="clear" w:color="auto" w:fill="D9D9D9" w:themeFill="background1" w:themeFillShade="D9"/>
            <w:vAlign w:val="center"/>
          </w:tcPr>
          <w:p w14:paraId="7DCD972B" w14:textId="77777777" w:rsidR="00E12063" w:rsidRPr="004A548D" w:rsidRDefault="00E12063" w:rsidP="00952D69">
            <w:pPr>
              <w:pStyle w:val="Bezriadkovania"/>
              <w:spacing w:line="276" w:lineRule="auto"/>
              <w:rPr>
                <w:b/>
                <w:sz w:val="22"/>
                <w:lang w:val="sk-SK"/>
              </w:rPr>
            </w:pPr>
            <w:r w:rsidRPr="004A548D">
              <w:rPr>
                <w:b/>
                <w:sz w:val="22"/>
                <w:lang w:val="sk-SK"/>
              </w:rPr>
              <w:t>Štátny vzdelávací program</w:t>
            </w:r>
          </w:p>
        </w:tc>
      </w:tr>
      <w:tr w:rsidR="00E12063" w:rsidRPr="004A548D" w14:paraId="3BFB61D3" w14:textId="77777777" w:rsidTr="00952D69">
        <w:trPr>
          <w:trHeight w:val="340"/>
        </w:trPr>
        <w:tc>
          <w:tcPr>
            <w:tcW w:w="9498" w:type="dxa"/>
            <w:gridSpan w:val="2"/>
            <w:vAlign w:val="center"/>
          </w:tcPr>
          <w:p w14:paraId="0A6ABDAE" w14:textId="77777777" w:rsidR="00E12063" w:rsidRPr="004A548D" w:rsidRDefault="00E12063" w:rsidP="00952D69">
            <w:pPr>
              <w:shd w:val="clear" w:color="auto" w:fill="FFFFFF" w:themeFill="background1"/>
              <w:spacing w:line="276" w:lineRule="auto"/>
              <w:jc w:val="both"/>
              <w:rPr>
                <w:sz w:val="22"/>
                <w:lang w:val="sk-SK"/>
              </w:rPr>
            </w:pPr>
            <w:r w:rsidRPr="004A548D">
              <w:rPr>
                <w:sz w:val="22"/>
                <w:lang w:val="sk-SK"/>
              </w:rPr>
              <w:t>Inovovaný štátny vzdelávací program zo slovenského jazyka a slovenskej literatúry pre nižšie stredné vzdelávanie (ISCED 2) – schválilo Ministerstvo školstva, vedy, výskumu a športu Slovenskej republiky dňa 6. 2. 2015 pod číslom 2015-5129/5980:2-10A0 pre druhý stupeň základnej školy s platnosťou od 1. 9. 2015.</w:t>
            </w:r>
          </w:p>
        </w:tc>
      </w:tr>
      <w:tr w:rsidR="00E12063" w:rsidRPr="004A548D" w14:paraId="2321A84A" w14:textId="77777777" w:rsidTr="00952D69">
        <w:trPr>
          <w:trHeight w:val="340"/>
        </w:trPr>
        <w:tc>
          <w:tcPr>
            <w:tcW w:w="9498" w:type="dxa"/>
            <w:gridSpan w:val="2"/>
            <w:shd w:val="clear" w:color="auto" w:fill="D9D9D9" w:themeFill="background1" w:themeFillShade="D9"/>
            <w:vAlign w:val="center"/>
          </w:tcPr>
          <w:p w14:paraId="35E4BC89" w14:textId="77777777" w:rsidR="00E12063" w:rsidRPr="004A548D" w:rsidRDefault="00E12063" w:rsidP="00952D69">
            <w:pPr>
              <w:pStyle w:val="Bezriadkovania"/>
              <w:spacing w:line="276" w:lineRule="auto"/>
              <w:rPr>
                <w:b/>
                <w:sz w:val="22"/>
                <w:lang w:val="sk-SK"/>
              </w:rPr>
            </w:pPr>
            <w:r w:rsidRPr="004A548D">
              <w:rPr>
                <w:b/>
                <w:sz w:val="22"/>
                <w:lang w:val="sk-SK"/>
              </w:rPr>
              <w:t>Školský vzdelávací program</w:t>
            </w:r>
          </w:p>
        </w:tc>
      </w:tr>
      <w:tr w:rsidR="00E12063" w:rsidRPr="004A548D" w14:paraId="464EAA1F" w14:textId="77777777" w:rsidTr="00952D69">
        <w:trPr>
          <w:trHeight w:val="340"/>
        </w:trPr>
        <w:tc>
          <w:tcPr>
            <w:tcW w:w="9498" w:type="dxa"/>
            <w:gridSpan w:val="2"/>
            <w:vAlign w:val="center"/>
          </w:tcPr>
          <w:p w14:paraId="5D41F486" w14:textId="77777777" w:rsidR="00E12063" w:rsidRPr="004A548D" w:rsidRDefault="001A6F97" w:rsidP="001A6F97">
            <w:pPr>
              <w:shd w:val="clear" w:color="auto" w:fill="FFFFFF" w:themeFill="background1"/>
              <w:spacing w:line="276" w:lineRule="auto"/>
              <w:jc w:val="both"/>
              <w:rPr>
                <w:sz w:val="22"/>
                <w:lang w:val="sk-SK"/>
              </w:rPr>
            </w:pPr>
            <w:r w:rsidRPr="004A548D">
              <w:rPr>
                <w:sz w:val="22"/>
                <w:lang w:val="sk-SK"/>
              </w:rPr>
              <w:t xml:space="preserve">Inovovaný </w:t>
            </w:r>
            <w:r>
              <w:rPr>
                <w:sz w:val="22"/>
                <w:lang w:val="sk-SK"/>
              </w:rPr>
              <w:t>š</w:t>
            </w:r>
            <w:r w:rsidR="00E12063" w:rsidRPr="004A548D">
              <w:rPr>
                <w:sz w:val="22"/>
                <w:lang w:val="sk-SK"/>
              </w:rPr>
              <w:t>kolský vzdelávací program Gymnázia a základnej školy Sándora Máraiho s vyučovacím jazykom maďarským, Kuzmányho 6, 041 74 Košice</w:t>
            </w:r>
          </w:p>
        </w:tc>
      </w:tr>
      <w:tr w:rsidR="00E12063" w:rsidRPr="004A548D" w14:paraId="26B3B012" w14:textId="77777777" w:rsidTr="00952D69">
        <w:trPr>
          <w:trHeight w:val="340"/>
        </w:trPr>
        <w:tc>
          <w:tcPr>
            <w:tcW w:w="2835" w:type="dxa"/>
            <w:shd w:val="clear" w:color="auto" w:fill="D9D9D9" w:themeFill="background1" w:themeFillShade="D9"/>
            <w:vAlign w:val="center"/>
          </w:tcPr>
          <w:p w14:paraId="52E14140" w14:textId="77777777" w:rsidR="00E12063" w:rsidRPr="004A548D" w:rsidRDefault="00E12063" w:rsidP="00952D69">
            <w:pPr>
              <w:pStyle w:val="Bezriadkovania"/>
              <w:spacing w:line="276" w:lineRule="auto"/>
              <w:rPr>
                <w:b/>
                <w:sz w:val="22"/>
                <w:lang w:val="sk-SK"/>
              </w:rPr>
            </w:pPr>
            <w:r w:rsidRPr="004A548D">
              <w:rPr>
                <w:b/>
                <w:sz w:val="22"/>
                <w:lang w:val="sk-SK"/>
              </w:rPr>
              <w:t xml:space="preserve">Stupeň vzdelania: </w:t>
            </w:r>
          </w:p>
        </w:tc>
        <w:tc>
          <w:tcPr>
            <w:tcW w:w="6663" w:type="dxa"/>
            <w:vAlign w:val="center"/>
          </w:tcPr>
          <w:p w14:paraId="269113DC" w14:textId="77777777" w:rsidR="00E12063" w:rsidRPr="004A548D" w:rsidRDefault="00E12063" w:rsidP="00952D69">
            <w:pPr>
              <w:shd w:val="clear" w:color="auto" w:fill="FFFFFF" w:themeFill="background1"/>
              <w:spacing w:line="276" w:lineRule="auto"/>
              <w:rPr>
                <w:sz w:val="22"/>
                <w:lang w:val="sk-SK"/>
              </w:rPr>
            </w:pPr>
            <w:r w:rsidRPr="004A548D">
              <w:rPr>
                <w:sz w:val="22"/>
                <w:lang w:val="sk-SK"/>
              </w:rPr>
              <w:t>nižšie stredné vzdelávanie (ISCED 2)</w:t>
            </w:r>
          </w:p>
        </w:tc>
      </w:tr>
      <w:tr w:rsidR="00E12063" w:rsidRPr="004A548D" w14:paraId="6E2CD7E3" w14:textId="77777777" w:rsidTr="00952D69">
        <w:trPr>
          <w:trHeight w:val="340"/>
        </w:trPr>
        <w:tc>
          <w:tcPr>
            <w:tcW w:w="2835" w:type="dxa"/>
            <w:shd w:val="clear" w:color="auto" w:fill="D9D9D9" w:themeFill="background1" w:themeFillShade="D9"/>
            <w:vAlign w:val="center"/>
          </w:tcPr>
          <w:p w14:paraId="56767183" w14:textId="77777777" w:rsidR="00E12063" w:rsidRPr="004A548D" w:rsidRDefault="00E12063" w:rsidP="00952D69">
            <w:pPr>
              <w:pStyle w:val="Bezriadkovania"/>
              <w:spacing w:line="276" w:lineRule="auto"/>
              <w:rPr>
                <w:b/>
                <w:sz w:val="22"/>
                <w:lang w:val="sk-SK"/>
              </w:rPr>
            </w:pPr>
            <w:r w:rsidRPr="004A548D">
              <w:rPr>
                <w:b/>
                <w:sz w:val="22"/>
                <w:lang w:val="sk-SK"/>
              </w:rPr>
              <w:t xml:space="preserve">Vyučovací jazyk školy: </w:t>
            </w:r>
          </w:p>
        </w:tc>
        <w:tc>
          <w:tcPr>
            <w:tcW w:w="6663" w:type="dxa"/>
            <w:vAlign w:val="center"/>
          </w:tcPr>
          <w:p w14:paraId="18ED99AA" w14:textId="77777777" w:rsidR="00E12063" w:rsidRPr="004A548D" w:rsidRDefault="00E12063" w:rsidP="00952D69">
            <w:pPr>
              <w:shd w:val="clear" w:color="auto" w:fill="FFFFFF" w:themeFill="background1"/>
              <w:spacing w:line="276" w:lineRule="auto"/>
              <w:rPr>
                <w:sz w:val="22"/>
                <w:lang w:val="sk-SK"/>
              </w:rPr>
            </w:pPr>
            <w:r w:rsidRPr="004A548D">
              <w:rPr>
                <w:sz w:val="22"/>
                <w:lang w:val="sk-SK"/>
              </w:rPr>
              <w:t>maďarský</w:t>
            </w:r>
          </w:p>
        </w:tc>
      </w:tr>
    </w:tbl>
    <w:p w14:paraId="49630418" w14:textId="77777777" w:rsidR="00E12063" w:rsidRDefault="00E12063" w:rsidP="00826597">
      <w:pPr>
        <w:shd w:val="clear" w:color="auto" w:fill="FFFFFF" w:themeFill="background1"/>
        <w:spacing w:line="276" w:lineRule="auto"/>
        <w:jc w:val="both"/>
        <w:rPr>
          <w:b/>
          <w:sz w:val="20"/>
          <w:lang w:val="sk-SK"/>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97"/>
        <w:gridCol w:w="1898"/>
        <w:gridCol w:w="1897"/>
        <w:gridCol w:w="1898"/>
        <w:gridCol w:w="1898"/>
      </w:tblGrid>
      <w:tr w:rsidR="00883F6C" w:rsidRPr="00883F6C" w14:paraId="793DBA6A" w14:textId="77777777" w:rsidTr="004808BF">
        <w:trPr>
          <w:trHeight w:val="500"/>
        </w:trPr>
        <w:tc>
          <w:tcPr>
            <w:tcW w:w="1897" w:type="dxa"/>
            <w:shd w:val="clear" w:color="auto" w:fill="auto"/>
            <w:noWrap/>
            <w:vAlign w:val="center"/>
            <w:hideMark/>
          </w:tcPr>
          <w:p w14:paraId="76A0E475" w14:textId="77777777" w:rsidR="00883F6C" w:rsidRPr="00883F6C" w:rsidRDefault="00883F6C" w:rsidP="005D52E9">
            <w:pPr>
              <w:jc w:val="center"/>
              <w:rPr>
                <w:b/>
                <w:bCs/>
                <w:color w:val="000000"/>
                <w:lang w:val="sk-SK" w:eastAsia="sk-SK"/>
              </w:rPr>
            </w:pPr>
            <w:r w:rsidRPr="00883F6C">
              <w:rPr>
                <w:b/>
                <w:bCs/>
                <w:color w:val="000000"/>
                <w:sz w:val="22"/>
                <w:szCs w:val="22"/>
                <w:lang w:val="sk-SK" w:eastAsia="sk-SK"/>
              </w:rPr>
              <w:t>5. ročník</w:t>
            </w:r>
          </w:p>
        </w:tc>
        <w:tc>
          <w:tcPr>
            <w:tcW w:w="1898" w:type="dxa"/>
            <w:shd w:val="clear" w:color="auto" w:fill="auto"/>
            <w:noWrap/>
            <w:vAlign w:val="center"/>
            <w:hideMark/>
          </w:tcPr>
          <w:p w14:paraId="1569513F" w14:textId="77777777" w:rsidR="00883F6C" w:rsidRPr="00883F6C" w:rsidRDefault="00883F6C" w:rsidP="005D52E9">
            <w:pPr>
              <w:jc w:val="center"/>
              <w:rPr>
                <w:b/>
                <w:bCs/>
                <w:color w:val="000000"/>
                <w:lang w:val="sk-SK" w:eastAsia="sk-SK"/>
              </w:rPr>
            </w:pPr>
            <w:r w:rsidRPr="00883F6C">
              <w:rPr>
                <w:b/>
                <w:bCs/>
                <w:color w:val="000000"/>
                <w:sz w:val="22"/>
                <w:szCs w:val="22"/>
                <w:lang w:val="sk-SK" w:eastAsia="sk-SK"/>
              </w:rPr>
              <w:t>6. ročník</w:t>
            </w:r>
          </w:p>
        </w:tc>
        <w:tc>
          <w:tcPr>
            <w:tcW w:w="1897" w:type="dxa"/>
            <w:shd w:val="clear" w:color="auto" w:fill="auto"/>
            <w:noWrap/>
            <w:vAlign w:val="center"/>
            <w:hideMark/>
          </w:tcPr>
          <w:p w14:paraId="045E915E" w14:textId="77777777" w:rsidR="00883F6C" w:rsidRPr="00883F6C" w:rsidRDefault="00883F6C" w:rsidP="005D52E9">
            <w:pPr>
              <w:jc w:val="center"/>
              <w:rPr>
                <w:b/>
                <w:bCs/>
                <w:color w:val="000000"/>
                <w:lang w:val="sk-SK" w:eastAsia="sk-SK"/>
              </w:rPr>
            </w:pPr>
            <w:r w:rsidRPr="00883F6C">
              <w:rPr>
                <w:b/>
                <w:bCs/>
                <w:color w:val="000000"/>
                <w:sz w:val="22"/>
                <w:szCs w:val="22"/>
                <w:lang w:val="sk-SK" w:eastAsia="sk-SK"/>
              </w:rPr>
              <w:t>7. ročník</w:t>
            </w:r>
          </w:p>
        </w:tc>
        <w:tc>
          <w:tcPr>
            <w:tcW w:w="1898" w:type="dxa"/>
            <w:shd w:val="clear" w:color="auto" w:fill="auto"/>
            <w:noWrap/>
            <w:vAlign w:val="center"/>
            <w:hideMark/>
          </w:tcPr>
          <w:p w14:paraId="3AFB6E75" w14:textId="77777777" w:rsidR="00883F6C" w:rsidRPr="00883F6C" w:rsidRDefault="00883F6C" w:rsidP="005D52E9">
            <w:pPr>
              <w:jc w:val="center"/>
              <w:rPr>
                <w:b/>
                <w:bCs/>
                <w:color w:val="000000"/>
                <w:lang w:val="sk-SK" w:eastAsia="sk-SK"/>
              </w:rPr>
            </w:pPr>
            <w:r w:rsidRPr="00883F6C">
              <w:rPr>
                <w:b/>
                <w:bCs/>
                <w:color w:val="000000"/>
                <w:sz w:val="22"/>
                <w:szCs w:val="22"/>
                <w:lang w:val="sk-SK" w:eastAsia="sk-SK"/>
              </w:rPr>
              <w:t>8. ročník</w:t>
            </w:r>
          </w:p>
        </w:tc>
        <w:tc>
          <w:tcPr>
            <w:tcW w:w="1898" w:type="dxa"/>
            <w:shd w:val="clear" w:color="auto" w:fill="auto"/>
            <w:noWrap/>
            <w:vAlign w:val="center"/>
            <w:hideMark/>
          </w:tcPr>
          <w:p w14:paraId="5AC957E4" w14:textId="77777777" w:rsidR="00883F6C" w:rsidRPr="00883F6C" w:rsidRDefault="00883F6C" w:rsidP="005D52E9">
            <w:pPr>
              <w:jc w:val="center"/>
              <w:rPr>
                <w:b/>
                <w:bCs/>
                <w:color w:val="000000"/>
                <w:lang w:val="sk-SK" w:eastAsia="sk-SK"/>
              </w:rPr>
            </w:pPr>
            <w:r w:rsidRPr="00883F6C">
              <w:rPr>
                <w:b/>
                <w:bCs/>
                <w:color w:val="000000"/>
                <w:sz w:val="22"/>
                <w:szCs w:val="22"/>
                <w:lang w:val="sk-SK" w:eastAsia="sk-SK"/>
              </w:rPr>
              <w:t>9. ročník</w:t>
            </w:r>
          </w:p>
        </w:tc>
      </w:tr>
      <w:tr w:rsidR="00883F6C" w:rsidRPr="00883F6C" w14:paraId="45DED42D" w14:textId="77777777" w:rsidTr="004808BF">
        <w:trPr>
          <w:trHeight w:val="340"/>
        </w:trPr>
        <w:tc>
          <w:tcPr>
            <w:tcW w:w="9488" w:type="dxa"/>
            <w:gridSpan w:val="5"/>
            <w:shd w:val="clear" w:color="auto" w:fill="D9D9D9" w:themeFill="background1" w:themeFillShade="D9"/>
            <w:noWrap/>
            <w:vAlign w:val="center"/>
          </w:tcPr>
          <w:p w14:paraId="5025669F" w14:textId="77777777" w:rsidR="00883F6C" w:rsidRPr="005D52E9" w:rsidRDefault="00883F6C" w:rsidP="00883F6C">
            <w:pPr>
              <w:jc w:val="center"/>
              <w:rPr>
                <w:b/>
                <w:color w:val="000000"/>
                <w:lang w:val="sk-SK" w:eastAsia="sk-SK"/>
              </w:rPr>
            </w:pPr>
            <w:r w:rsidRPr="005D52E9">
              <w:rPr>
                <w:b/>
                <w:color w:val="000000"/>
                <w:sz w:val="22"/>
                <w:szCs w:val="22"/>
                <w:lang w:val="sk-SK" w:eastAsia="sk-SK"/>
              </w:rPr>
              <w:t>Týždenná hodinová dotácia predmetu</w:t>
            </w:r>
            <w:r w:rsidR="00E12063">
              <w:rPr>
                <w:b/>
                <w:color w:val="000000"/>
                <w:sz w:val="22"/>
                <w:szCs w:val="22"/>
                <w:lang w:val="sk-SK" w:eastAsia="sk-SK"/>
              </w:rPr>
              <w:t xml:space="preserve"> podľa rámcového učebného plánu</w:t>
            </w:r>
          </w:p>
        </w:tc>
      </w:tr>
      <w:tr w:rsidR="00883F6C" w:rsidRPr="00883F6C" w14:paraId="5898AD18" w14:textId="77777777" w:rsidTr="004808BF">
        <w:trPr>
          <w:trHeight w:val="384"/>
        </w:trPr>
        <w:tc>
          <w:tcPr>
            <w:tcW w:w="1897" w:type="dxa"/>
            <w:shd w:val="clear" w:color="auto" w:fill="auto"/>
            <w:noWrap/>
            <w:vAlign w:val="center"/>
            <w:hideMark/>
          </w:tcPr>
          <w:p w14:paraId="107EAA34" w14:textId="77777777" w:rsidR="00883F6C" w:rsidRPr="00883F6C" w:rsidRDefault="00883F6C" w:rsidP="00883F6C">
            <w:pPr>
              <w:jc w:val="center"/>
              <w:rPr>
                <w:color w:val="000000"/>
                <w:lang w:val="sk-SK" w:eastAsia="sk-SK"/>
              </w:rPr>
            </w:pPr>
            <w:r w:rsidRPr="00883F6C">
              <w:rPr>
                <w:color w:val="000000"/>
                <w:sz w:val="22"/>
                <w:szCs w:val="22"/>
                <w:lang w:val="sk-SK" w:eastAsia="sk-SK"/>
              </w:rPr>
              <w:t>5</w:t>
            </w:r>
          </w:p>
        </w:tc>
        <w:tc>
          <w:tcPr>
            <w:tcW w:w="1898" w:type="dxa"/>
            <w:shd w:val="clear" w:color="auto" w:fill="auto"/>
            <w:noWrap/>
            <w:vAlign w:val="center"/>
            <w:hideMark/>
          </w:tcPr>
          <w:p w14:paraId="665436EC" w14:textId="77777777" w:rsidR="00883F6C" w:rsidRPr="00883F6C" w:rsidRDefault="00883F6C" w:rsidP="00883F6C">
            <w:pPr>
              <w:jc w:val="center"/>
              <w:rPr>
                <w:color w:val="000000"/>
                <w:lang w:val="sk-SK" w:eastAsia="sk-SK"/>
              </w:rPr>
            </w:pPr>
            <w:r w:rsidRPr="00883F6C">
              <w:rPr>
                <w:color w:val="000000"/>
                <w:sz w:val="22"/>
                <w:szCs w:val="22"/>
                <w:lang w:val="sk-SK" w:eastAsia="sk-SK"/>
              </w:rPr>
              <w:t>5</w:t>
            </w:r>
          </w:p>
        </w:tc>
        <w:tc>
          <w:tcPr>
            <w:tcW w:w="1897" w:type="dxa"/>
            <w:shd w:val="clear" w:color="auto" w:fill="auto"/>
            <w:noWrap/>
            <w:vAlign w:val="center"/>
            <w:hideMark/>
          </w:tcPr>
          <w:p w14:paraId="47CBF81D" w14:textId="77777777" w:rsidR="00883F6C" w:rsidRPr="00883F6C" w:rsidRDefault="00883F6C" w:rsidP="00883F6C">
            <w:pPr>
              <w:jc w:val="center"/>
              <w:rPr>
                <w:color w:val="000000"/>
                <w:lang w:val="sk-SK" w:eastAsia="sk-SK"/>
              </w:rPr>
            </w:pPr>
            <w:r w:rsidRPr="00883F6C">
              <w:rPr>
                <w:color w:val="000000"/>
                <w:sz w:val="22"/>
                <w:szCs w:val="22"/>
                <w:lang w:val="sk-SK" w:eastAsia="sk-SK"/>
              </w:rPr>
              <w:t>4</w:t>
            </w:r>
          </w:p>
        </w:tc>
        <w:tc>
          <w:tcPr>
            <w:tcW w:w="1898" w:type="dxa"/>
            <w:shd w:val="clear" w:color="auto" w:fill="auto"/>
            <w:noWrap/>
            <w:vAlign w:val="center"/>
            <w:hideMark/>
          </w:tcPr>
          <w:p w14:paraId="76FA5E74" w14:textId="77777777" w:rsidR="00883F6C" w:rsidRPr="00883F6C" w:rsidRDefault="00883F6C" w:rsidP="00883F6C">
            <w:pPr>
              <w:jc w:val="center"/>
              <w:rPr>
                <w:color w:val="000000"/>
                <w:lang w:val="sk-SK" w:eastAsia="sk-SK"/>
              </w:rPr>
            </w:pPr>
            <w:r w:rsidRPr="00883F6C">
              <w:rPr>
                <w:color w:val="000000"/>
                <w:sz w:val="22"/>
                <w:szCs w:val="22"/>
                <w:lang w:val="sk-SK" w:eastAsia="sk-SK"/>
              </w:rPr>
              <w:t>5</w:t>
            </w:r>
          </w:p>
        </w:tc>
        <w:tc>
          <w:tcPr>
            <w:tcW w:w="1898" w:type="dxa"/>
            <w:shd w:val="clear" w:color="auto" w:fill="auto"/>
            <w:noWrap/>
            <w:vAlign w:val="center"/>
            <w:hideMark/>
          </w:tcPr>
          <w:p w14:paraId="7E0673E2" w14:textId="77777777" w:rsidR="00883F6C" w:rsidRPr="00883F6C" w:rsidRDefault="00883F6C" w:rsidP="00883F6C">
            <w:pPr>
              <w:jc w:val="center"/>
              <w:rPr>
                <w:color w:val="000000"/>
                <w:lang w:val="sk-SK" w:eastAsia="sk-SK"/>
              </w:rPr>
            </w:pPr>
            <w:r w:rsidRPr="00883F6C">
              <w:rPr>
                <w:color w:val="000000"/>
                <w:sz w:val="22"/>
                <w:szCs w:val="22"/>
                <w:lang w:val="sk-SK" w:eastAsia="sk-SK"/>
              </w:rPr>
              <w:t>5</w:t>
            </w:r>
          </w:p>
        </w:tc>
      </w:tr>
      <w:tr w:rsidR="00883F6C" w:rsidRPr="00883F6C" w14:paraId="3F88D19E" w14:textId="77777777" w:rsidTr="004808BF">
        <w:trPr>
          <w:trHeight w:val="340"/>
        </w:trPr>
        <w:tc>
          <w:tcPr>
            <w:tcW w:w="9488" w:type="dxa"/>
            <w:gridSpan w:val="5"/>
            <w:shd w:val="clear" w:color="auto" w:fill="D9D9D9" w:themeFill="background1" w:themeFillShade="D9"/>
            <w:noWrap/>
            <w:vAlign w:val="center"/>
          </w:tcPr>
          <w:p w14:paraId="743565A1" w14:textId="77777777" w:rsidR="00883F6C" w:rsidRPr="005D52E9" w:rsidRDefault="00883F6C" w:rsidP="00883F6C">
            <w:pPr>
              <w:jc w:val="center"/>
              <w:rPr>
                <w:color w:val="000000"/>
                <w:lang w:val="sk-SK" w:eastAsia="sk-SK"/>
              </w:rPr>
            </w:pPr>
            <w:r w:rsidRPr="005D52E9">
              <w:rPr>
                <w:b/>
                <w:color w:val="000000"/>
                <w:sz w:val="22"/>
                <w:szCs w:val="22"/>
                <w:lang w:val="sk-SK" w:eastAsia="sk-SK"/>
              </w:rPr>
              <w:t>Ročná hodinová dotácia predmetu</w:t>
            </w:r>
          </w:p>
        </w:tc>
      </w:tr>
      <w:tr w:rsidR="00883F6C" w:rsidRPr="00883F6C" w14:paraId="23DA7857" w14:textId="77777777" w:rsidTr="004808BF">
        <w:trPr>
          <w:trHeight w:val="384"/>
        </w:trPr>
        <w:tc>
          <w:tcPr>
            <w:tcW w:w="1897" w:type="dxa"/>
            <w:shd w:val="clear" w:color="auto" w:fill="auto"/>
            <w:noWrap/>
            <w:vAlign w:val="center"/>
            <w:hideMark/>
          </w:tcPr>
          <w:p w14:paraId="7EDE6540" w14:textId="77777777" w:rsidR="00883F6C" w:rsidRPr="00883F6C" w:rsidRDefault="00883F6C" w:rsidP="00883F6C">
            <w:pPr>
              <w:jc w:val="center"/>
              <w:rPr>
                <w:color w:val="000000"/>
                <w:lang w:val="sk-SK" w:eastAsia="sk-SK"/>
              </w:rPr>
            </w:pPr>
            <w:r w:rsidRPr="00883F6C">
              <w:rPr>
                <w:color w:val="000000"/>
                <w:sz w:val="22"/>
                <w:szCs w:val="22"/>
                <w:lang w:val="sk-SK" w:eastAsia="sk-SK"/>
              </w:rPr>
              <w:t>165</w:t>
            </w:r>
          </w:p>
        </w:tc>
        <w:tc>
          <w:tcPr>
            <w:tcW w:w="1898" w:type="dxa"/>
            <w:shd w:val="clear" w:color="auto" w:fill="auto"/>
            <w:noWrap/>
            <w:vAlign w:val="center"/>
            <w:hideMark/>
          </w:tcPr>
          <w:p w14:paraId="34DF33B3" w14:textId="77777777" w:rsidR="00883F6C" w:rsidRPr="00883F6C" w:rsidRDefault="00883F6C" w:rsidP="00883F6C">
            <w:pPr>
              <w:jc w:val="center"/>
              <w:rPr>
                <w:color w:val="000000"/>
                <w:lang w:val="sk-SK" w:eastAsia="sk-SK"/>
              </w:rPr>
            </w:pPr>
            <w:r w:rsidRPr="00883F6C">
              <w:rPr>
                <w:color w:val="000000"/>
                <w:sz w:val="22"/>
                <w:szCs w:val="22"/>
                <w:lang w:val="sk-SK" w:eastAsia="sk-SK"/>
              </w:rPr>
              <w:t>165</w:t>
            </w:r>
          </w:p>
        </w:tc>
        <w:tc>
          <w:tcPr>
            <w:tcW w:w="1897" w:type="dxa"/>
            <w:shd w:val="clear" w:color="auto" w:fill="auto"/>
            <w:noWrap/>
            <w:vAlign w:val="center"/>
            <w:hideMark/>
          </w:tcPr>
          <w:p w14:paraId="71CF1FC8" w14:textId="77777777" w:rsidR="00883F6C" w:rsidRPr="00883F6C" w:rsidRDefault="00883F6C" w:rsidP="00883F6C">
            <w:pPr>
              <w:jc w:val="center"/>
              <w:rPr>
                <w:color w:val="000000"/>
                <w:lang w:val="sk-SK" w:eastAsia="sk-SK"/>
              </w:rPr>
            </w:pPr>
            <w:r w:rsidRPr="00883F6C">
              <w:rPr>
                <w:color w:val="000000"/>
                <w:sz w:val="22"/>
                <w:szCs w:val="22"/>
                <w:lang w:val="sk-SK" w:eastAsia="sk-SK"/>
              </w:rPr>
              <w:t>132</w:t>
            </w:r>
          </w:p>
        </w:tc>
        <w:tc>
          <w:tcPr>
            <w:tcW w:w="1898" w:type="dxa"/>
            <w:shd w:val="clear" w:color="auto" w:fill="auto"/>
            <w:noWrap/>
            <w:vAlign w:val="center"/>
            <w:hideMark/>
          </w:tcPr>
          <w:p w14:paraId="32033FFB" w14:textId="77777777" w:rsidR="00883F6C" w:rsidRPr="00883F6C" w:rsidRDefault="00883F6C" w:rsidP="00883F6C">
            <w:pPr>
              <w:jc w:val="center"/>
              <w:rPr>
                <w:color w:val="000000"/>
                <w:lang w:val="sk-SK" w:eastAsia="sk-SK"/>
              </w:rPr>
            </w:pPr>
            <w:r w:rsidRPr="00883F6C">
              <w:rPr>
                <w:color w:val="000000"/>
                <w:sz w:val="22"/>
                <w:szCs w:val="22"/>
                <w:lang w:val="sk-SK" w:eastAsia="sk-SK"/>
              </w:rPr>
              <w:t>165</w:t>
            </w:r>
          </w:p>
        </w:tc>
        <w:tc>
          <w:tcPr>
            <w:tcW w:w="1898" w:type="dxa"/>
            <w:shd w:val="clear" w:color="auto" w:fill="auto"/>
            <w:noWrap/>
            <w:vAlign w:val="center"/>
            <w:hideMark/>
          </w:tcPr>
          <w:p w14:paraId="41BA51A2" w14:textId="77777777" w:rsidR="00883F6C" w:rsidRPr="00883F6C" w:rsidRDefault="00883F6C" w:rsidP="00883F6C">
            <w:pPr>
              <w:jc w:val="center"/>
              <w:rPr>
                <w:color w:val="000000"/>
                <w:lang w:val="sk-SK" w:eastAsia="sk-SK"/>
              </w:rPr>
            </w:pPr>
            <w:r w:rsidRPr="00883F6C">
              <w:rPr>
                <w:color w:val="000000"/>
                <w:sz w:val="22"/>
                <w:szCs w:val="22"/>
                <w:lang w:val="sk-SK" w:eastAsia="sk-SK"/>
              </w:rPr>
              <w:t>165</w:t>
            </w:r>
          </w:p>
        </w:tc>
      </w:tr>
    </w:tbl>
    <w:p w14:paraId="0F4755D5" w14:textId="77777777" w:rsidR="00E12063" w:rsidRDefault="00E12063" w:rsidP="00826597">
      <w:pPr>
        <w:shd w:val="clear" w:color="auto" w:fill="FFFFFF" w:themeFill="background1"/>
        <w:spacing w:line="276" w:lineRule="auto"/>
        <w:jc w:val="both"/>
        <w:rPr>
          <w:b/>
          <w:sz w:val="20"/>
          <w:lang w:val="sk-SK"/>
        </w:rPr>
      </w:pPr>
    </w:p>
    <w:p w14:paraId="3EB49702" w14:textId="77777777" w:rsidR="007E324C" w:rsidRPr="004808BF" w:rsidRDefault="00CD6A9D" w:rsidP="00C5034D">
      <w:pPr>
        <w:pStyle w:val="Odsekzoznamu"/>
        <w:numPr>
          <w:ilvl w:val="0"/>
          <w:numId w:val="30"/>
        </w:numPr>
        <w:shd w:val="clear" w:color="auto" w:fill="BFBFBF" w:themeFill="background1" w:themeFillShade="BF"/>
        <w:spacing w:line="276" w:lineRule="auto"/>
        <w:jc w:val="both"/>
        <w:rPr>
          <w:b/>
          <w:spacing w:val="20"/>
          <w:lang w:val="sk-SK"/>
        </w:rPr>
      </w:pPr>
      <w:r w:rsidRPr="004808BF">
        <w:rPr>
          <w:b/>
          <w:spacing w:val="20"/>
          <w:lang w:val="sk-SK"/>
        </w:rPr>
        <w:t>CHARAKTERISTIKA VYUČOVACIEHO PREDMETU</w:t>
      </w:r>
    </w:p>
    <w:p w14:paraId="3111FE45" w14:textId="77777777" w:rsidR="007E324C" w:rsidRPr="00826597" w:rsidRDefault="007E324C" w:rsidP="00826597">
      <w:pPr>
        <w:shd w:val="clear" w:color="auto" w:fill="FFFFFF" w:themeFill="background1"/>
        <w:spacing w:line="276" w:lineRule="auto"/>
        <w:rPr>
          <w:sz w:val="22"/>
          <w:lang w:val="sk-SK"/>
        </w:rPr>
      </w:pPr>
    </w:p>
    <w:p w14:paraId="1A546F0A" w14:textId="77777777" w:rsidR="00291442" w:rsidRPr="004A548D" w:rsidRDefault="00291442" w:rsidP="00826597">
      <w:pPr>
        <w:shd w:val="clear" w:color="auto" w:fill="FFFFFF" w:themeFill="background1"/>
        <w:spacing w:line="276" w:lineRule="auto"/>
        <w:ind w:firstLine="708"/>
        <w:jc w:val="both"/>
        <w:rPr>
          <w:sz w:val="22"/>
          <w:lang w:val="sk-SK"/>
        </w:rPr>
      </w:pPr>
      <w:r w:rsidRPr="004A548D">
        <w:rPr>
          <w:sz w:val="22"/>
          <w:lang w:val="sk-SK"/>
        </w:rPr>
        <w:t xml:space="preserve">Učebný predmet slovenský jazyk a slovenská literatúra sa zaraďuje medzi špecifické učebné predmety základnej školy s vyučovacím jazykom maďarským. Slovenský jazyk je štátnym jazykom v Slovenskej republike a súčasne dorozumievacím jazykom občanov maďarskej národnosti v styku s národmi a národnosťami na území SR. Z tohto dôvodu je spoločenskou požiadavkou jeho aktívne zvládnutie. Nie je však materinským jazykom žiakov ani vyučovacím jazykom školy. </w:t>
      </w:r>
    </w:p>
    <w:p w14:paraId="3434A189" w14:textId="77777777" w:rsidR="00291442" w:rsidRPr="004A548D" w:rsidRDefault="00291442" w:rsidP="00826597">
      <w:pPr>
        <w:shd w:val="clear" w:color="auto" w:fill="FFFFFF" w:themeFill="background1"/>
        <w:spacing w:line="276" w:lineRule="auto"/>
        <w:ind w:firstLine="708"/>
        <w:jc w:val="both"/>
        <w:rPr>
          <w:sz w:val="22"/>
          <w:lang w:val="sk-SK"/>
        </w:rPr>
      </w:pPr>
      <w:r w:rsidRPr="004A548D">
        <w:rPr>
          <w:sz w:val="22"/>
          <w:lang w:val="sk-SK"/>
        </w:rPr>
        <w:t>Špecifickosť učebného predmetu determinuje skutočnosť, že slovenský jazyk je v školách s vyučovacím jazykom maďarským druhým špecifickým cieľovým jazykom (L</w:t>
      </w:r>
      <w:r w:rsidRPr="004A548D">
        <w:rPr>
          <w:sz w:val="22"/>
          <w:vertAlign w:val="subscript"/>
          <w:lang w:val="sk-SK"/>
        </w:rPr>
        <w:t>2</w:t>
      </w:r>
      <w:r w:rsidRPr="004A548D">
        <w:rPr>
          <w:sz w:val="22"/>
          <w:lang w:val="sk-SK"/>
        </w:rPr>
        <w:t>).</w:t>
      </w:r>
    </w:p>
    <w:p w14:paraId="6225C282" w14:textId="77777777" w:rsidR="00CD6A9D" w:rsidRPr="004A548D" w:rsidRDefault="00291442" w:rsidP="00826597">
      <w:pPr>
        <w:shd w:val="clear" w:color="auto" w:fill="FFFFFF" w:themeFill="background1"/>
        <w:spacing w:line="276" w:lineRule="auto"/>
        <w:ind w:firstLine="708"/>
        <w:jc w:val="both"/>
        <w:rPr>
          <w:sz w:val="22"/>
          <w:lang w:val="sk-SK"/>
        </w:rPr>
      </w:pPr>
      <w:r w:rsidRPr="004A548D">
        <w:rPr>
          <w:sz w:val="22"/>
          <w:lang w:val="sk-SK"/>
        </w:rPr>
        <w:t>Vzhľadom na to, že genealogicky a typologicky je zásadne odlišný od materinského jazyka žiakov a sociálne prostredie väčšiny žiakov je prevažne maďarské, špecifikácia cieľov, výber a štrukturácia učebného obsahu a modelovanie procesu vo vzdelávacích štandardoch sa riadia princípmi vyučovania cudzích jazykov. V učebnom procese sa používajú metódy a učebné techniky vyučovania</w:t>
      </w:r>
      <w:r w:rsidR="00CD6A9D" w:rsidRPr="004A548D">
        <w:rPr>
          <w:sz w:val="22"/>
          <w:lang w:val="sk-SK"/>
        </w:rPr>
        <w:t xml:space="preserve"> </w:t>
      </w:r>
      <w:r w:rsidRPr="004A548D">
        <w:rPr>
          <w:sz w:val="22"/>
          <w:lang w:val="sk-SK"/>
        </w:rPr>
        <w:t>–</w:t>
      </w:r>
      <w:r w:rsidR="00CD6A9D" w:rsidRPr="004A548D">
        <w:rPr>
          <w:sz w:val="22"/>
          <w:lang w:val="sk-SK"/>
        </w:rPr>
        <w:t xml:space="preserve"> </w:t>
      </w:r>
      <w:r w:rsidRPr="004A548D">
        <w:rPr>
          <w:sz w:val="22"/>
          <w:lang w:val="sk-SK"/>
        </w:rPr>
        <w:t xml:space="preserve">osvojovania </w:t>
      </w:r>
      <w:r w:rsidRPr="004A548D">
        <w:rPr>
          <w:sz w:val="22"/>
          <w:lang w:val="sk-SK"/>
        </w:rPr>
        <w:lastRenderedPageBreak/>
        <w:t>cudzích jazykov. Poňatie učebného predmetu, učebný obsah a vyučovacie metódy sú založené na princípoch komunikatívnosti, postupného rozvíjania vedomostí, zručností  a  návykov,  veku</w:t>
      </w:r>
      <w:r w:rsidR="00B05FEA">
        <w:rPr>
          <w:sz w:val="22"/>
          <w:lang w:val="sk-SK"/>
        </w:rPr>
        <w:t xml:space="preserve"> </w:t>
      </w:r>
      <w:r w:rsidRPr="004A548D">
        <w:rPr>
          <w:sz w:val="22"/>
          <w:lang w:val="sk-SK"/>
        </w:rPr>
        <w:t xml:space="preserve">primeranosti  a  postupne  narastajúcej  náročnosti  v  súčinnosti  s  princípmi  humanity,  vzájomnej  tolerancie a demokracie, plne rešpektujúc individuálne schopnosti, sociálne a jazykové prostredie žiakov. </w:t>
      </w:r>
    </w:p>
    <w:p w14:paraId="5DA3E8D7" w14:textId="77777777" w:rsidR="00291442" w:rsidRPr="004A548D" w:rsidRDefault="00291442" w:rsidP="00826597">
      <w:pPr>
        <w:shd w:val="clear" w:color="auto" w:fill="FFFFFF" w:themeFill="background1"/>
        <w:spacing w:line="276" w:lineRule="auto"/>
        <w:ind w:firstLine="708"/>
        <w:jc w:val="both"/>
        <w:rPr>
          <w:sz w:val="22"/>
          <w:lang w:val="sk-SK"/>
        </w:rPr>
      </w:pPr>
      <w:r w:rsidRPr="004A548D">
        <w:rPr>
          <w:sz w:val="22"/>
          <w:lang w:val="sk-SK"/>
        </w:rPr>
        <w:t xml:space="preserve">Proces  osvojovania  slovenského jazyka na nižšom strednom stupni základnej školy s vyučovacím jazykom maďarským sa člení na dve etapy: </w:t>
      </w:r>
    </w:p>
    <w:p w14:paraId="7428645B" w14:textId="77777777" w:rsidR="00291442" w:rsidRPr="004A548D" w:rsidRDefault="00291442" w:rsidP="00826597">
      <w:pPr>
        <w:pStyle w:val="Odsekzoznamu"/>
        <w:numPr>
          <w:ilvl w:val="0"/>
          <w:numId w:val="6"/>
        </w:numPr>
        <w:shd w:val="clear" w:color="auto" w:fill="FFFFFF" w:themeFill="background1"/>
        <w:spacing w:line="276" w:lineRule="auto"/>
        <w:jc w:val="both"/>
        <w:rPr>
          <w:sz w:val="22"/>
          <w:lang w:val="sk-SK"/>
        </w:rPr>
      </w:pPr>
      <w:r w:rsidRPr="004A548D">
        <w:rPr>
          <w:sz w:val="22"/>
          <w:lang w:val="sk-SK"/>
        </w:rPr>
        <w:t>na etapu s mierne pokročilou a pokročilou úrovňou ovládania slovenského jazyka (4.</w:t>
      </w:r>
      <w:r w:rsidR="000E1DD9" w:rsidRPr="004A548D">
        <w:rPr>
          <w:sz w:val="22"/>
          <w:lang w:val="sk-SK"/>
        </w:rPr>
        <w:t xml:space="preserve"> </w:t>
      </w:r>
      <w:r w:rsidRPr="004A548D">
        <w:rPr>
          <w:sz w:val="22"/>
          <w:lang w:val="sk-SK"/>
        </w:rPr>
        <w:t>–</w:t>
      </w:r>
      <w:r w:rsidR="000E1DD9" w:rsidRPr="004A548D">
        <w:rPr>
          <w:sz w:val="22"/>
          <w:lang w:val="sk-SK"/>
        </w:rPr>
        <w:t xml:space="preserve"> </w:t>
      </w:r>
      <w:r w:rsidRPr="004A548D">
        <w:rPr>
          <w:sz w:val="22"/>
          <w:lang w:val="sk-SK"/>
        </w:rPr>
        <w:t xml:space="preserve">6. ročník ZŠ) </w:t>
      </w:r>
    </w:p>
    <w:p w14:paraId="4C9EF89C" w14:textId="77777777" w:rsidR="00291442" w:rsidRPr="004A548D" w:rsidRDefault="00291442" w:rsidP="00826597">
      <w:pPr>
        <w:pStyle w:val="Odsekzoznamu"/>
        <w:numPr>
          <w:ilvl w:val="0"/>
          <w:numId w:val="6"/>
        </w:numPr>
        <w:shd w:val="clear" w:color="auto" w:fill="FFFFFF" w:themeFill="background1"/>
        <w:spacing w:line="276" w:lineRule="auto"/>
        <w:jc w:val="both"/>
        <w:rPr>
          <w:sz w:val="22"/>
          <w:lang w:val="sk-SK"/>
        </w:rPr>
      </w:pPr>
      <w:r w:rsidRPr="004A548D">
        <w:rPr>
          <w:sz w:val="22"/>
          <w:lang w:val="sk-SK"/>
        </w:rPr>
        <w:t>na etapu s pokročilou a vyššou úrovňou ovládania slovenského jazyka (7.</w:t>
      </w:r>
      <w:r w:rsidR="000E1DD9" w:rsidRPr="004A548D">
        <w:rPr>
          <w:sz w:val="22"/>
          <w:lang w:val="sk-SK"/>
        </w:rPr>
        <w:t xml:space="preserve"> </w:t>
      </w:r>
      <w:r w:rsidRPr="004A548D">
        <w:rPr>
          <w:sz w:val="22"/>
          <w:lang w:val="sk-SK"/>
        </w:rPr>
        <w:t>–</w:t>
      </w:r>
      <w:r w:rsidR="000E1DD9" w:rsidRPr="004A548D">
        <w:rPr>
          <w:sz w:val="22"/>
          <w:lang w:val="sk-SK"/>
        </w:rPr>
        <w:t xml:space="preserve"> </w:t>
      </w:r>
      <w:r w:rsidRPr="004A548D">
        <w:rPr>
          <w:sz w:val="22"/>
          <w:lang w:val="sk-SK"/>
        </w:rPr>
        <w:t xml:space="preserve">9. ročník ZŠ). </w:t>
      </w:r>
    </w:p>
    <w:p w14:paraId="09B454C3" w14:textId="77777777" w:rsidR="007E324C" w:rsidRPr="004A548D" w:rsidRDefault="00291442" w:rsidP="00826597">
      <w:pPr>
        <w:shd w:val="clear" w:color="auto" w:fill="FFFFFF" w:themeFill="background1"/>
        <w:spacing w:line="276" w:lineRule="auto"/>
        <w:ind w:firstLine="708"/>
        <w:jc w:val="both"/>
        <w:rPr>
          <w:sz w:val="22"/>
          <w:lang w:val="sk-SK"/>
        </w:rPr>
      </w:pPr>
      <w:r w:rsidRPr="004A548D">
        <w:rPr>
          <w:sz w:val="22"/>
          <w:lang w:val="sk-SK"/>
        </w:rPr>
        <w:t>Toto členenie akceptuje rozdielne vývinové charakteristiky žiakov 5.</w:t>
      </w:r>
      <w:r w:rsidR="00CD6A9D" w:rsidRPr="004A548D">
        <w:rPr>
          <w:sz w:val="22"/>
          <w:lang w:val="sk-SK"/>
        </w:rPr>
        <w:t xml:space="preserve"> </w:t>
      </w:r>
      <w:r w:rsidRPr="004A548D">
        <w:rPr>
          <w:sz w:val="22"/>
          <w:lang w:val="sk-SK"/>
        </w:rPr>
        <w:t>–</w:t>
      </w:r>
      <w:r w:rsidR="00CD6A9D" w:rsidRPr="004A548D">
        <w:rPr>
          <w:sz w:val="22"/>
          <w:lang w:val="sk-SK"/>
        </w:rPr>
        <w:t xml:space="preserve"> </w:t>
      </w:r>
      <w:r w:rsidRPr="004A548D">
        <w:rPr>
          <w:sz w:val="22"/>
          <w:lang w:val="sk-SK"/>
        </w:rPr>
        <w:t>9. ročníka ZŠ, ako aj skutočnosť, že úroveň ovládania slovenského jazyka žiakov po absolvovaní 4. ročníka ZŠ sa odlišuje podľa jazykového prostredia žiakov školy, podľa úrovne vyjadrovacích schopností žiakov vo svojom materinskom jazyku, ako aj podľa ich vrodených jazykových schopností a psychických osobitostí.</w:t>
      </w:r>
    </w:p>
    <w:p w14:paraId="66247961" w14:textId="77777777" w:rsidR="00291442" w:rsidRPr="004A548D" w:rsidRDefault="00291442" w:rsidP="00826597">
      <w:pPr>
        <w:shd w:val="clear" w:color="auto" w:fill="FFFFFF" w:themeFill="background1"/>
        <w:spacing w:line="276" w:lineRule="auto"/>
        <w:rPr>
          <w:sz w:val="22"/>
          <w:lang w:val="sk-SK"/>
        </w:rPr>
      </w:pPr>
    </w:p>
    <w:p w14:paraId="20517574" w14:textId="77777777" w:rsidR="003231B4" w:rsidRPr="00826597" w:rsidRDefault="003231B4" w:rsidP="00826597">
      <w:pPr>
        <w:shd w:val="clear" w:color="auto" w:fill="FFFFFF" w:themeFill="background1"/>
        <w:spacing w:line="276" w:lineRule="auto"/>
        <w:jc w:val="both"/>
        <w:rPr>
          <w:b/>
          <w:sz w:val="22"/>
          <w:lang w:val="sk-SK"/>
        </w:rPr>
      </w:pPr>
      <w:r w:rsidRPr="00826597">
        <w:rPr>
          <w:b/>
          <w:sz w:val="22"/>
          <w:lang w:val="sk-SK"/>
        </w:rPr>
        <w:t>Obsah učebného predmetu slovenský jazyka slovenská literatúra vytvárajú tieto zložky:</w:t>
      </w:r>
    </w:p>
    <w:p w14:paraId="7013963D" w14:textId="77777777" w:rsidR="003231B4" w:rsidRPr="004A548D" w:rsidRDefault="003231B4" w:rsidP="00826597">
      <w:pPr>
        <w:pStyle w:val="Odsekzoznamu"/>
        <w:numPr>
          <w:ilvl w:val="0"/>
          <w:numId w:val="9"/>
        </w:numPr>
        <w:shd w:val="clear" w:color="auto" w:fill="FFFFFF" w:themeFill="background1"/>
        <w:spacing w:line="276" w:lineRule="auto"/>
        <w:jc w:val="both"/>
        <w:rPr>
          <w:sz w:val="22"/>
          <w:lang w:val="sk-SK"/>
        </w:rPr>
      </w:pPr>
      <w:r w:rsidRPr="004A548D">
        <w:rPr>
          <w:sz w:val="22"/>
          <w:lang w:val="sk-SK"/>
        </w:rPr>
        <w:t xml:space="preserve">komunikácia a sloh, </w:t>
      </w:r>
    </w:p>
    <w:p w14:paraId="3A779DB8" w14:textId="77777777" w:rsidR="003231B4" w:rsidRPr="004A548D" w:rsidRDefault="003231B4" w:rsidP="00826597">
      <w:pPr>
        <w:pStyle w:val="Odsekzoznamu"/>
        <w:numPr>
          <w:ilvl w:val="0"/>
          <w:numId w:val="9"/>
        </w:numPr>
        <w:shd w:val="clear" w:color="auto" w:fill="FFFFFF" w:themeFill="background1"/>
        <w:spacing w:line="276" w:lineRule="auto"/>
        <w:jc w:val="both"/>
        <w:rPr>
          <w:sz w:val="22"/>
          <w:lang w:val="sk-SK"/>
        </w:rPr>
      </w:pPr>
      <w:r w:rsidRPr="004A548D">
        <w:rPr>
          <w:sz w:val="22"/>
          <w:lang w:val="sk-SK"/>
        </w:rPr>
        <w:t>jazyková komunikácia,</w:t>
      </w:r>
    </w:p>
    <w:p w14:paraId="19EA638E" w14:textId="77777777" w:rsidR="003231B4" w:rsidRPr="004A548D" w:rsidRDefault="003231B4" w:rsidP="00826597">
      <w:pPr>
        <w:pStyle w:val="Odsekzoznamu"/>
        <w:numPr>
          <w:ilvl w:val="0"/>
          <w:numId w:val="9"/>
        </w:numPr>
        <w:shd w:val="clear" w:color="auto" w:fill="FFFFFF" w:themeFill="background1"/>
        <w:spacing w:line="276" w:lineRule="auto"/>
        <w:jc w:val="both"/>
        <w:rPr>
          <w:sz w:val="22"/>
          <w:lang w:val="sk-SK"/>
        </w:rPr>
      </w:pPr>
      <w:r w:rsidRPr="004A548D">
        <w:rPr>
          <w:sz w:val="22"/>
          <w:lang w:val="sk-SK"/>
        </w:rPr>
        <w:t>literárna komunikácia.</w:t>
      </w:r>
    </w:p>
    <w:p w14:paraId="4FF9EB8B" w14:textId="77777777" w:rsidR="00FE006B" w:rsidRPr="004A548D" w:rsidRDefault="00FE006B" w:rsidP="00826597">
      <w:pPr>
        <w:shd w:val="clear" w:color="auto" w:fill="FFFFFF" w:themeFill="background1"/>
        <w:spacing w:line="276" w:lineRule="auto"/>
        <w:jc w:val="both"/>
        <w:rPr>
          <w:sz w:val="22"/>
          <w:lang w:val="sk-SK"/>
        </w:rPr>
      </w:pPr>
    </w:p>
    <w:p w14:paraId="41CE0CBC" w14:textId="77777777" w:rsidR="00FE006B" w:rsidRPr="004A548D" w:rsidRDefault="00FE006B" w:rsidP="00826597">
      <w:pPr>
        <w:shd w:val="clear" w:color="auto" w:fill="FFFFFF" w:themeFill="background1"/>
        <w:spacing w:line="276" w:lineRule="auto"/>
        <w:ind w:firstLine="708"/>
        <w:jc w:val="both"/>
        <w:rPr>
          <w:sz w:val="22"/>
          <w:lang w:val="sk-SK"/>
        </w:rPr>
      </w:pPr>
      <w:r w:rsidRPr="004A548D">
        <w:rPr>
          <w:sz w:val="22"/>
          <w:lang w:val="sk-SK"/>
        </w:rPr>
        <w:t xml:space="preserve">Zložka </w:t>
      </w:r>
      <w:r w:rsidRPr="004A548D">
        <w:rPr>
          <w:b/>
          <w:sz w:val="22"/>
          <w:lang w:val="sk-SK"/>
        </w:rPr>
        <w:t>komunikácia  a sloh</w:t>
      </w:r>
      <w:r w:rsidRPr="004A548D">
        <w:rPr>
          <w:sz w:val="22"/>
          <w:lang w:val="sk-SK"/>
        </w:rPr>
        <w:t xml:space="preserve"> je  dominantnou  zložkou  učebného  predmetu,  lebo  komunikácia  je cieľom,  obsahom  aj  prostriedkom osvojovania slovenského jazyka. Zahrňuje hovorenie, počúvanie s porozumením, čítanie s porozumením a tvorbu ústnych a písomných prejavov. Jej úlohou je rozvíjať:</w:t>
      </w:r>
    </w:p>
    <w:p w14:paraId="18CB6EF4" w14:textId="77777777" w:rsidR="005C5BFA" w:rsidRPr="004A548D" w:rsidRDefault="005C5BFA" w:rsidP="00826597">
      <w:pPr>
        <w:pStyle w:val="Odsekzoznamu"/>
        <w:numPr>
          <w:ilvl w:val="0"/>
          <w:numId w:val="10"/>
        </w:numPr>
        <w:shd w:val="clear" w:color="auto" w:fill="FFFFFF" w:themeFill="background1"/>
        <w:spacing w:line="276" w:lineRule="auto"/>
        <w:jc w:val="both"/>
        <w:rPr>
          <w:sz w:val="22"/>
          <w:lang w:val="sk-SK"/>
        </w:rPr>
      </w:pPr>
      <w:r w:rsidRPr="004A548D">
        <w:rPr>
          <w:sz w:val="22"/>
          <w:lang w:val="sk-SK"/>
        </w:rPr>
        <w:t>schopnosť dorozumievať sa v štandardných rečových situáciách spojených so školským, rodinným a so spoločenským životom žiakov</w:t>
      </w:r>
      <w:r w:rsidR="00CD6A9D" w:rsidRPr="004A548D">
        <w:rPr>
          <w:sz w:val="22"/>
          <w:lang w:val="sk-SK"/>
        </w:rPr>
        <w:t>;</w:t>
      </w:r>
    </w:p>
    <w:p w14:paraId="4F6C3445" w14:textId="77777777" w:rsidR="005C5BFA" w:rsidRPr="004A548D" w:rsidRDefault="005C5BFA" w:rsidP="00826597">
      <w:pPr>
        <w:pStyle w:val="Odsekzoznamu"/>
        <w:numPr>
          <w:ilvl w:val="0"/>
          <w:numId w:val="10"/>
        </w:numPr>
        <w:shd w:val="clear" w:color="auto" w:fill="FFFFFF" w:themeFill="background1"/>
        <w:spacing w:line="276" w:lineRule="auto"/>
        <w:jc w:val="both"/>
        <w:rPr>
          <w:sz w:val="22"/>
          <w:lang w:val="sk-SK"/>
        </w:rPr>
      </w:pPr>
      <w:r w:rsidRPr="004A548D">
        <w:rPr>
          <w:sz w:val="22"/>
          <w:lang w:val="sk-SK"/>
        </w:rPr>
        <w:t>schopnosť porozumieť ústnym a písaným veku primeraným textom a schopnosť ich interpretovať formou ústnej a písomnej reprodukcie, čitateľské kompetencie: techniku čítania, plynulé hlasné čítanie, čítanie s porozumením, predčítanie, výrazné čítanie, ako aj informatívne čítanie veku primeraných textov rozličného žánru</w:t>
      </w:r>
      <w:r w:rsidR="00CD6A9D" w:rsidRPr="004A548D">
        <w:rPr>
          <w:sz w:val="22"/>
          <w:lang w:val="sk-SK"/>
        </w:rPr>
        <w:t>;</w:t>
      </w:r>
    </w:p>
    <w:p w14:paraId="051E2CA9" w14:textId="77777777" w:rsidR="005C5BFA" w:rsidRPr="004A548D" w:rsidRDefault="005C5BFA" w:rsidP="00826597">
      <w:pPr>
        <w:pStyle w:val="Odsekzoznamu"/>
        <w:numPr>
          <w:ilvl w:val="0"/>
          <w:numId w:val="10"/>
        </w:numPr>
        <w:shd w:val="clear" w:color="auto" w:fill="FFFFFF" w:themeFill="background1"/>
        <w:spacing w:line="276" w:lineRule="auto"/>
        <w:jc w:val="both"/>
        <w:rPr>
          <w:sz w:val="22"/>
          <w:lang w:val="sk-SK"/>
        </w:rPr>
      </w:pPr>
      <w:r w:rsidRPr="004A548D">
        <w:rPr>
          <w:sz w:val="22"/>
          <w:lang w:val="sk-SK"/>
        </w:rPr>
        <w:t>schopnosť zapájať sa do rozhovorov, začať a ukončiť rozhovory, tvoriť súvislé ústne a písomné prejavy</w:t>
      </w:r>
      <w:r w:rsidR="00CD6A9D" w:rsidRPr="004A548D">
        <w:rPr>
          <w:sz w:val="22"/>
          <w:lang w:val="sk-SK"/>
        </w:rPr>
        <w:t>;</w:t>
      </w:r>
    </w:p>
    <w:p w14:paraId="71A410F4" w14:textId="77777777" w:rsidR="00FE006B" w:rsidRPr="004A548D" w:rsidRDefault="005C5BFA" w:rsidP="00826597">
      <w:pPr>
        <w:pStyle w:val="Odsekzoznamu"/>
        <w:numPr>
          <w:ilvl w:val="0"/>
          <w:numId w:val="10"/>
        </w:numPr>
        <w:shd w:val="clear" w:color="auto" w:fill="FFFFFF" w:themeFill="background1"/>
        <w:spacing w:line="276" w:lineRule="auto"/>
        <w:jc w:val="both"/>
        <w:rPr>
          <w:sz w:val="22"/>
          <w:lang w:val="sk-SK"/>
        </w:rPr>
      </w:pPr>
      <w:r w:rsidRPr="004A548D">
        <w:rPr>
          <w:sz w:val="22"/>
          <w:lang w:val="sk-SK"/>
        </w:rPr>
        <w:t>schopnosť  sebavzdelávania  rozvíjaním  zručnosti  používať rozličné  slovníky  a  príručky,  rozvíjaním  schopnosti samostatného individuálneho čítania.</w:t>
      </w:r>
    </w:p>
    <w:p w14:paraId="3E2B5E5F" w14:textId="77777777" w:rsidR="00CC4540" w:rsidRPr="004A548D" w:rsidRDefault="00CC4540" w:rsidP="00826597">
      <w:pPr>
        <w:shd w:val="clear" w:color="auto" w:fill="FFFFFF" w:themeFill="background1"/>
        <w:spacing w:line="276" w:lineRule="auto"/>
        <w:jc w:val="both"/>
        <w:rPr>
          <w:sz w:val="22"/>
          <w:lang w:val="sk-SK"/>
        </w:rPr>
      </w:pPr>
    </w:p>
    <w:p w14:paraId="20D0348F" w14:textId="77777777" w:rsidR="00CC4540" w:rsidRPr="004A548D" w:rsidRDefault="00CC4540" w:rsidP="00826597">
      <w:pPr>
        <w:shd w:val="clear" w:color="auto" w:fill="FFFFFF" w:themeFill="background1"/>
        <w:spacing w:line="276" w:lineRule="auto"/>
        <w:ind w:firstLine="708"/>
        <w:jc w:val="both"/>
        <w:rPr>
          <w:sz w:val="22"/>
          <w:lang w:val="sk-SK"/>
        </w:rPr>
      </w:pPr>
      <w:r w:rsidRPr="004A548D">
        <w:rPr>
          <w:b/>
          <w:sz w:val="22"/>
          <w:lang w:val="sk-SK"/>
        </w:rPr>
        <w:t>Jazyková komunikácia</w:t>
      </w:r>
      <w:r w:rsidRPr="004A548D">
        <w:rPr>
          <w:sz w:val="22"/>
          <w:lang w:val="sk-SK"/>
        </w:rPr>
        <w:t xml:space="preserve"> na nižšom strednom stupni ZŠ s vyučovacím jazykom maďarským je zameraná na získavanie kompetencie správne sa vyjadrovať po slovensky (ústne a písomne) z hľadiska vhodného výberu slovnej zásoby. Jej obsah tvorí osvojovanie a praktické využívanie jazykových prostriedkov</w:t>
      </w:r>
      <w:r w:rsidR="00747601" w:rsidRPr="004A548D">
        <w:rPr>
          <w:sz w:val="22"/>
          <w:lang w:val="sk-SK"/>
        </w:rPr>
        <w:t xml:space="preserve"> </w:t>
      </w:r>
      <w:r w:rsidRPr="004A548D">
        <w:rPr>
          <w:sz w:val="22"/>
          <w:lang w:val="sk-SK"/>
        </w:rPr>
        <w:t>–</w:t>
      </w:r>
      <w:r w:rsidR="00747601" w:rsidRPr="004A548D">
        <w:rPr>
          <w:sz w:val="22"/>
          <w:lang w:val="sk-SK"/>
        </w:rPr>
        <w:t xml:space="preserve"> </w:t>
      </w:r>
      <w:r w:rsidRPr="004A548D">
        <w:rPr>
          <w:sz w:val="22"/>
          <w:lang w:val="sk-SK"/>
        </w:rPr>
        <w:t>lexikálnych jednotiek a gramatických javov</w:t>
      </w:r>
      <w:r w:rsidR="00747601" w:rsidRPr="004A548D">
        <w:rPr>
          <w:sz w:val="22"/>
          <w:lang w:val="sk-SK"/>
        </w:rPr>
        <w:t xml:space="preserve"> </w:t>
      </w:r>
      <w:r w:rsidRPr="004A548D">
        <w:rPr>
          <w:sz w:val="22"/>
          <w:lang w:val="sk-SK"/>
        </w:rPr>
        <w:t>–</w:t>
      </w:r>
      <w:r w:rsidR="00747601" w:rsidRPr="004A548D">
        <w:rPr>
          <w:sz w:val="22"/>
          <w:lang w:val="sk-SK"/>
        </w:rPr>
        <w:t xml:space="preserve"> </w:t>
      </w:r>
      <w:r w:rsidRPr="004A548D">
        <w:rPr>
          <w:sz w:val="22"/>
          <w:lang w:val="sk-SK"/>
        </w:rPr>
        <w:t>potrebných na ústnu a písomnú komunikáciu. Gramatika je vo vyučovaní učebného predmetu slovenský jazyk  a  slovenská literatúra didakticky usporiadaným výberom  gramatických javov</w:t>
      </w:r>
      <w:r w:rsidR="00AF7244" w:rsidRPr="004A548D">
        <w:rPr>
          <w:sz w:val="22"/>
          <w:lang w:val="sk-SK"/>
        </w:rPr>
        <w:t xml:space="preserve"> </w:t>
      </w:r>
      <w:r w:rsidRPr="004A548D">
        <w:rPr>
          <w:sz w:val="22"/>
          <w:lang w:val="sk-SK"/>
        </w:rPr>
        <w:t>–</w:t>
      </w:r>
      <w:r w:rsidR="00AF7244" w:rsidRPr="004A548D">
        <w:rPr>
          <w:sz w:val="22"/>
          <w:lang w:val="sk-SK"/>
        </w:rPr>
        <w:t xml:space="preserve"> </w:t>
      </w:r>
      <w:r w:rsidRPr="004A548D">
        <w:rPr>
          <w:sz w:val="22"/>
          <w:lang w:val="sk-SK"/>
        </w:rPr>
        <w:t>vrátane suprasegmentálnych prvkov jazyka</w:t>
      </w:r>
      <w:r w:rsidR="00AF7244" w:rsidRPr="004A548D">
        <w:rPr>
          <w:sz w:val="22"/>
          <w:lang w:val="sk-SK"/>
        </w:rPr>
        <w:t xml:space="preserve"> </w:t>
      </w:r>
      <w:r w:rsidRPr="004A548D">
        <w:rPr>
          <w:sz w:val="22"/>
          <w:lang w:val="sk-SK"/>
        </w:rPr>
        <w:t>–</w:t>
      </w:r>
      <w:r w:rsidR="00AF7244" w:rsidRPr="004A548D">
        <w:rPr>
          <w:sz w:val="22"/>
          <w:lang w:val="sk-SK"/>
        </w:rPr>
        <w:t xml:space="preserve"> </w:t>
      </w:r>
      <w:r w:rsidRPr="004A548D">
        <w:rPr>
          <w:sz w:val="22"/>
          <w:lang w:val="sk-SK"/>
        </w:rPr>
        <w:t>potrebných na korektnú ústnu a písomnú komunikáciu a poučení o ich funkcii a využívaní, resp. nácvik ich praktickej aplikácie v priebehu ústnej a písomnej komunikácie.</w:t>
      </w:r>
    </w:p>
    <w:p w14:paraId="6E7D27D1" w14:textId="77777777" w:rsidR="004024FE" w:rsidRPr="004A548D" w:rsidRDefault="004024FE" w:rsidP="00826597">
      <w:pPr>
        <w:shd w:val="clear" w:color="auto" w:fill="FFFFFF" w:themeFill="background1"/>
        <w:spacing w:line="276" w:lineRule="auto"/>
        <w:ind w:firstLine="708"/>
        <w:jc w:val="both"/>
        <w:rPr>
          <w:sz w:val="22"/>
          <w:lang w:val="sk-SK"/>
        </w:rPr>
      </w:pPr>
    </w:p>
    <w:p w14:paraId="526D5CE8" w14:textId="77777777" w:rsidR="00AF7244" w:rsidRPr="004A548D" w:rsidRDefault="00AF7244" w:rsidP="00826597">
      <w:pPr>
        <w:shd w:val="clear" w:color="auto" w:fill="FFFFFF" w:themeFill="background1"/>
        <w:spacing w:line="276" w:lineRule="auto"/>
        <w:jc w:val="both"/>
        <w:rPr>
          <w:b/>
          <w:sz w:val="22"/>
          <w:lang w:val="sk-SK"/>
        </w:rPr>
      </w:pPr>
      <w:r w:rsidRPr="004A548D">
        <w:rPr>
          <w:b/>
          <w:sz w:val="22"/>
          <w:lang w:val="sk-SK"/>
        </w:rPr>
        <w:lastRenderedPageBreak/>
        <w:t>Zložky komunikácia a sloh a jazyková komunikácia sa vo výučbe neoddeľujú, spolu vytvárajú integrovaný blok komunikácie, ktorého hlavnými piliermi sú tematické okruhy, pojmové okruhy a rečovo-komunikačné zámery. Na ne nadväzujú jazykové prostriedky.</w:t>
      </w:r>
    </w:p>
    <w:p w14:paraId="48922458" w14:textId="77777777" w:rsidR="0062083D" w:rsidRPr="004A548D" w:rsidRDefault="0062083D" w:rsidP="00826597">
      <w:pPr>
        <w:shd w:val="clear" w:color="auto" w:fill="FFFFFF" w:themeFill="background1"/>
        <w:spacing w:line="276" w:lineRule="auto"/>
        <w:jc w:val="both"/>
        <w:rPr>
          <w:b/>
          <w:sz w:val="22"/>
          <w:lang w:val="sk-SK"/>
        </w:rPr>
      </w:pPr>
    </w:p>
    <w:p w14:paraId="29892BAC" w14:textId="77777777" w:rsidR="0062083D" w:rsidRPr="004A548D" w:rsidRDefault="0062083D" w:rsidP="00826597">
      <w:pPr>
        <w:shd w:val="clear" w:color="auto" w:fill="FFFFFF" w:themeFill="background1"/>
        <w:spacing w:line="276" w:lineRule="auto"/>
        <w:ind w:firstLine="708"/>
        <w:jc w:val="both"/>
        <w:rPr>
          <w:sz w:val="22"/>
          <w:lang w:val="sk-SK"/>
        </w:rPr>
      </w:pPr>
      <w:r w:rsidRPr="004A548D">
        <w:rPr>
          <w:b/>
          <w:sz w:val="22"/>
          <w:lang w:val="sk-SK"/>
        </w:rPr>
        <w:t>Literárna  komunikácia</w:t>
      </w:r>
      <w:r w:rsidRPr="004A548D">
        <w:rPr>
          <w:sz w:val="22"/>
          <w:lang w:val="sk-SK"/>
        </w:rPr>
        <w:t xml:space="preserve"> zahrňuje  čítanie  a  interpretáciu  slovenských  literárnych  textov,  literárnu  komunikáciu  na  základe  analýzy literárnych textov, oboznamovanie sa s vybranými literárnymi druhmi a žánrami. Pri výbere a štruktúrovaní učebného obsahu zložky literárna komunikácia sa uplatňuje princíp komunikatívneho prístupu. Ťažiskom učebného obsahu je pozorovanie a estetické vnímanie umeleckého textu, analýza  textov  z  aspektu  komunikácie  (reprodukcia  obsahu  literárneho  textu, hodnotenie,  neskoršie  charakteristika  postáv),  osvojovanie hodnotiaceho  postoja  k  literárnym  ukážkam,  rozvíjanie  čitateľských a interpretačných  zručností,  utváranie  návykov  potrebných  na  čítanie slovenskej poézie a prózy. Didaktická  štruktúra učebného obsahu  zložky  literárna  komunikácia  je  žánrovo-tematická.  Obsah  jednotlivých  zložiek  učebného predmetu sa diferencuje podľa jazykovej úrovne a individuálneho pokroku žiakov v slovenskom jazyku.</w:t>
      </w:r>
    </w:p>
    <w:p w14:paraId="0E5D27F3" w14:textId="77777777" w:rsidR="00E010B9" w:rsidRPr="00826597" w:rsidRDefault="00E010B9" w:rsidP="00826597">
      <w:pPr>
        <w:shd w:val="clear" w:color="auto" w:fill="FFFFFF" w:themeFill="background1"/>
        <w:spacing w:line="276" w:lineRule="auto"/>
        <w:rPr>
          <w:sz w:val="22"/>
          <w:szCs w:val="22"/>
          <w:lang w:val="sk-SK"/>
        </w:rPr>
      </w:pPr>
    </w:p>
    <w:p w14:paraId="26D24D2D" w14:textId="77777777" w:rsidR="007E324C" w:rsidRPr="004808BF" w:rsidRDefault="00747601" w:rsidP="004F05E7">
      <w:pPr>
        <w:pStyle w:val="Odsekzoznamu"/>
        <w:numPr>
          <w:ilvl w:val="0"/>
          <w:numId w:val="30"/>
        </w:numPr>
        <w:shd w:val="clear" w:color="auto" w:fill="BFBFBF" w:themeFill="background1" w:themeFillShade="BF"/>
        <w:spacing w:line="276" w:lineRule="auto"/>
        <w:rPr>
          <w:b/>
          <w:color w:val="000000"/>
          <w:spacing w:val="20"/>
          <w:szCs w:val="22"/>
          <w:lang w:val="sk-SK"/>
        </w:rPr>
      </w:pPr>
      <w:r w:rsidRPr="004808BF">
        <w:rPr>
          <w:b/>
          <w:color w:val="000000"/>
          <w:spacing w:val="20"/>
          <w:szCs w:val="22"/>
          <w:lang w:val="sk-SK"/>
        </w:rPr>
        <w:t>CIELE VYUČOVACIEHO PREDMETU</w:t>
      </w:r>
    </w:p>
    <w:p w14:paraId="6CE77E27" w14:textId="77777777" w:rsidR="007E324C" w:rsidRPr="00826597" w:rsidRDefault="007E324C" w:rsidP="00826597">
      <w:pPr>
        <w:shd w:val="clear" w:color="auto" w:fill="FFFFFF" w:themeFill="background1"/>
        <w:spacing w:line="276" w:lineRule="auto"/>
        <w:jc w:val="both"/>
        <w:rPr>
          <w:b/>
          <w:color w:val="000000"/>
          <w:sz w:val="22"/>
          <w:szCs w:val="22"/>
          <w:lang w:val="sk-SK"/>
        </w:rPr>
      </w:pPr>
    </w:p>
    <w:p w14:paraId="07DF90F6" w14:textId="77777777" w:rsidR="00183280" w:rsidRPr="004A548D" w:rsidRDefault="00183280" w:rsidP="00826597">
      <w:pPr>
        <w:shd w:val="clear" w:color="auto" w:fill="FFFFFF" w:themeFill="background1"/>
        <w:spacing w:line="276" w:lineRule="auto"/>
        <w:ind w:firstLine="708"/>
        <w:jc w:val="both"/>
        <w:rPr>
          <w:color w:val="000000"/>
          <w:sz w:val="22"/>
          <w:lang w:val="sk-SK"/>
        </w:rPr>
      </w:pPr>
      <w:r w:rsidRPr="004A548D">
        <w:rPr>
          <w:color w:val="000000"/>
          <w:sz w:val="22"/>
          <w:lang w:val="sk-SK"/>
        </w:rPr>
        <w:t xml:space="preserve">Hlavným výchovno-vzdelávacím cieľom  vyučovania  slovenského  jazyka a  slovenskej  literatúry  na  nižšom  strednom  stupni ZŠ s vyučovacím jazykom maďarským (v nadväznosti na vedomosti, zručnosti a návyky žiakov z maďarského jazyka a literatúry a na základné komunikačné zručnosti žiakov zo slovenského jazyka, získané na primárnom stupni ZŠ s vyučovacím jazykom maďarským) je nadobudnúť: </w:t>
      </w:r>
    </w:p>
    <w:p w14:paraId="26C8EB56" w14:textId="77777777" w:rsidR="00183280" w:rsidRPr="004A548D" w:rsidRDefault="00183280" w:rsidP="00826597">
      <w:pPr>
        <w:pStyle w:val="Odsekzoznamu"/>
        <w:numPr>
          <w:ilvl w:val="0"/>
          <w:numId w:val="7"/>
        </w:numPr>
        <w:shd w:val="clear" w:color="auto" w:fill="FFFFFF" w:themeFill="background1"/>
        <w:spacing w:line="276" w:lineRule="auto"/>
        <w:jc w:val="both"/>
        <w:rPr>
          <w:color w:val="000000"/>
          <w:sz w:val="22"/>
          <w:lang w:val="sk-SK"/>
        </w:rPr>
      </w:pPr>
      <w:r w:rsidRPr="004A548D">
        <w:rPr>
          <w:color w:val="000000"/>
          <w:sz w:val="22"/>
          <w:lang w:val="sk-SK"/>
        </w:rPr>
        <w:t xml:space="preserve">komunikačnú kompetenciu potrebnú na aktívne používanie slovenského jazyka v bežných komunikačných situáciách, </w:t>
      </w:r>
    </w:p>
    <w:p w14:paraId="04F8FE0A" w14:textId="77777777" w:rsidR="00183280" w:rsidRPr="004A548D" w:rsidRDefault="00183280" w:rsidP="00826597">
      <w:pPr>
        <w:pStyle w:val="Odsekzoznamu"/>
        <w:numPr>
          <w:ilvl w:val="0"/>
          <w:numId w:val="7"/>
        </w:numPr>
        <w:shd w:val="clear" w:color="auto" w:fill="FFFFFF" w:themeFill="background1"/>
        <w:spacing w:line="276" w:lineRule="auto"/>
        <w:jc w:val="both"/>
        <w:rPr>
          <w:color w:val="000000"/>
          <w:sz w:val="22"/>
          <w:lang w:val="sk-SK"/>
        </w:rPr>
      </w:pPr>
      <w:r w:rsidRPr="004A548D">
        <w:rPr>
          <w:color w:val="000000"/>
          <w:sz w:val="22"/>
          <w:lang w:val="sk-SK"/>
        </w:rPr>
        <w:t xml:space="preserve">čitateľskú kompetenciu (primeranú veku a jazykovým zručnostiam žiaka). </w:t>
      </w:r>
    </w:p>
    <w:p w14:paraId="5F367729" w14:textId="77777777" w:rsidR="00183280" w:rsidRPr="004A548D" w:rsidRDefault="00183280" w:rsidP="00826597">
      <w:pPr>
        <w:shd w:val="clear" w:color="auto" w:fill="FFFFFF" w:themeFill="background1"/>
        <w:spacing w:line="276" w:lineRule="auto"/>
        <w:ind w:firstLine="708"/>
        <w:jc w:val="both"/>
        <w:rPr>
          <w:color w:val="000000"/>
          <w:sz w:val="22"/>
          <w:lang w:val="sk-SK"/>
        </w:rPr>
      </w:pPr>
      <w:r w:rsidRPr="004A548D">
        <w:rPr>
          <w:color w:val="000000"/>
          <w:sz w:val="22"/>
          <w:lang w:val="sk-SK"/>
        </w:rPr>
        <w:t>Kľúčovou kompetenciou je komunikácia v slovenskom jazyku, t. j. schopnosť po slovensky vyjadriť a interpretovať svoje myšlienky, pocity a informácie a zapájať sa do komunikácie v rozličných sociálnych kontextoch, získať súbor kompetencií, na základe ktorých žiaci dokážu slovenský jazyk používať v ústnej i v písomnej forme.</w:t>
      </w:r>
    </w:p>
    <w:p w14:paraId="47863C35" w14:textId="77777777" w:rsidR="00183280" w:rsidRPr="004A548D" w:rsidRDefault="00183280" w:rsidP="00826597">
      <w:pPr>
        <w:shd w:val="clear" w:color="auto" w:fill="FFFFFF" w:themeFill="background1"/>
        <w:spacing w:line="276" w:lineRule="auto"/>
        <w:jc w:val="both"/>
        <w:rPr>
          <w:color w:val="000000"/>
          <w:sz w:val="22"/>
          <w:lang w:val="sk-SK"/>
        </w:rPr>
      </w:pPr>
    </w:p>
    <w:p w14:paraId="03C08EB4" w14:textId="77777777" w:rsidR="00183280" w:rsidRPr="004A548D" w:rsidRDefault="00340343" w:rsidP="00826597">
      <w:pPr>
        <w:shd w:val="clear" w:color="auto" w:fill="FFFFFF" w:themeFill="background1"/>
        <w:spacing w:line="276" w:lineRule="auto"/>
        <w:jc w:val="both"/>
        <w:rPr>
          <w:b/>
          <w:color w:val="000000"/>
          <w:sz w:val="22"/>
          <w:lang w:val="sk-SK"/>
        </w:rPr>
      </w:pPr>
      <w:r w:rsidRPr="004A548D">
        <w:rPr>
          <w:b/>
          <w:color w:val="000000"/>
          <w:sz w:val="22"/>
          <w:lang w:val="sk-SK"/>
        </w:rPr>
        <w:t>Hlavné ciele</w:t>
      </w:r>
    </w:p>
    <w:p w14:paraId="0D2F53E1" w14:textId="77777777" w:rsidR="00CA2D1E" w:rsidRPr="004A548D" w:rsidRDefault="00CA2D1E" w:rsidP="00826597">
      <w:pPr>
        <w:pStyle w:val="Odsekzoznamu"/>
        <w:numPr>
          <w:ilvl w:val="0"/>
          <w:numId w:val="8"/>
        </w:numPr>
        <w:shd w:val="clear" w:color="auto" w:fill="FFFFFF" w:themeFill="background1"/>
        <w:spacing w:line="276" w:lineRule="auto"/>
        <w:jc w:val="both"/>
        <w:rPr>
          <w:color w:val="000000"/>
          <w:sz w:val="22"/>
          <w:lang w:val="sk-SK"/>
        </w:rPr>
      </w:pPr>
      <w:r w:rsidRPr="004A548D">
        <w:rPr>
          <w:color w:val="000000"/>
          <w:sz w:val="22"/>
          <w:lang w:val="sk-SK"/>
        </w:rPr>
        <w:t>rozvíjať  komunikačné  schopnosti  žiakov  v kľúčových  jazykových  kompetenciách:  v  počúvaní  s  porozumením,  hovorení,  čítaní s porozumením a v</w:t>
      </w:r>
      <w:r w:rsidR="00747601" w:rsidRPr="004A548D">
        <w:rPr>
          <w:color w:val="000000"/>
          <w:sz w:val="22"/>
          <w:lang w:val="sk-SK"/>
        </w:rPr>
        <w:t> </w:t>
      </w:r>
      <w:r w:rsidRPr="004A548D">
        <w:rPr>
          <w:color w:val="000000"/>
          <w:sz w:val="22"/>
          <w:lang w:val="sk-SK"/>
        </w:rPr>
        <w:t>písaní</w:t>
      </w:r>
      <w:r w:rsidR="00747601" w:rsidRPr="004A548D">
        <w:rPr>
          <w:color w:val="000000"/>
          <w:sz w:val="22"/>
          <w:lang w:val="sk-SK"/>
        </w:rPr>
        <w:t>;</w:t>
      </w:r>
    </w:p>
    <w:p w14:paraId="6BB192F6" w14:textId="77777777" w:rsidR="00CA2D1E" w:rsidRPr="004A548D" w:rsidRDefault="00CA2D1E" w:rsidP="00826597">
      <w:pPr>
        <w:pStyle w:val="Odsekzoznamu"/>
        <w:numPr>
          <w:ilvl w:val="0"/>
          <w:numId w:val="8"/>
        </w:numPr>
        <w:shd w:val="clear" w:color="auto" w:fill="FFFFFF" w:themeFill="background1"/>
        <w:spacing w:line="276" w:lineRule="auto"/>
        <w:jc w:val="both"/>
        <w:rPr>
          <w:color w:val="000000"/>
          <w:sz w:val="22"/>
          <w:lang w:val="sk-SK"/>
        </w:rPr>
      </w:pPr>
      <w:r w:rsidRPr="004A548D">
        <w:rPr>
          <w:color w:val="000000"/>
          <w:sz w:val="22"/>
          <w:lang w:val="sk-SK"/>
        </w:rPr>
        <w:t>rozvíjať vedomosti, zručnosti a návyky žiakov, formovať ich postoje, estetický vkus a cibriť ich jazykový cit</w:t>
      </w:r>
      <w:r w:rsidR="00747601" w:rsidRPr="004A548D">
        <w:rPr>
          <w:color w:val="000000"/>
          <w:sz w:val="22"/>
          <w:lang w:val="sk-SK"/>
        </w:rPr>
        <w:t>;</w:t>
      </w:r>
    </w:p>
    <w:p w14:paraId="165FD85D" w14:textId="77777777" w:rsidR="00CA2D1E" w:rsidRPr="004A548D" w:rsidRDefault="00CA2D1E" w:rsidP="00826597">
      <w:pPr>
        <w:pStyle w:val="Odsekzoznamu"/>
        <w:numPr>
          <w:ilvl w:val="0"/>
          <w:numId w:val="8"/>
        </w:numPr>
        <w:shd w:val="clear" w:color="auto" w:fill="FFFFFF" w:themeFill="background1"/>
        <w:spacing w:line="276" w:lineRule="auto"/>
        <w:jc w:val="both"/>
        <w:rPr>
          <w:color w:val="000000"/>
          <w:sz w:val="22"/>
          <w:lang w:val="sk-SK"/>
        </w:rPr>
      </w:pPr>
      <w:r w:rsidRPr="004A548D">
        <w:rPr>
          <w:color w:val="000000"/>
          <w:sz w:val="22"/>
          <w:lang w:val="sk-SK"/>
        </w:rPr>
        <w:t>vhodne motivovať žiakov pri osvojovaní slovenského jazyka a spoznávaní slovenskej kultúry, viesť ich k úcte k slovenskému jazyku ak slovenskej kultúre</w:t>
      </w:r>
      <w:r w:rsidR="00747601" w:rsidRPr="004A548D">
        <w:rPr>
          <w:color w:val="000000"/>
          <w:sz w:val="22"/>
          <w:lang w:val="sk-SK"/>
        </w:rPr>
        <w:t>;</w:t>
      </w:r>
    </w:p>
    <w:p w14:paraId="75FC17F6" w14:textId="77777777" w:rsidR="007E324C" w:rsidRDefault="00CA2D1E" w:rsidP="00826597">
      <w:pPr>
        <w:pStyle w:val="Odsekzoznamu"/>
        <w:numPr>
          <w:ilvl w:val="0"/>
          <w:numId w:val="8"/>
        </w:numPr>
        <w:shd w:val="clear" w:color="auto" w:fill="FFFFFF" w:themeFill="background1"/>
        <w:spacing w:line="276" w:lineRule="auto"/>
        <w:jc w:val="both"/>
        <w:rPr>
          <w:color w:val="000000"/>
          <w:sz w:val="22"/>
          <w:lang w:val="sk-SK"/>
        </w:rPr>
      </w:pPr>
      <w:r w:rsidRPr="004A548D">
        <w:rPr>
          <w:color w:val="000000"/>
          <w:sz w:val="22"/>
          <w:lang w:val="sk-SK"/>
        </w:rPr>
        <w:t>viesť žiakov k uvedomeniu  si  jazykovej a kultúrnej pestrosti nielen v rámci Európy  a sveta,  ale  aj  v rámci jednotlivých sociálnych prostredí a k chápaniu odlišností, tolerancii a orientácii v multikultúrnom prostredí.</w:t>
      </w:r>
    </w:p>
    <w:p w14:paraId="633030B3" w14:textId="77777777" w:rsidR="00C5034D" w:rsidRDefault="00C5034D" w:rsidP="00C5034D">
      <w:pPr>
        <w:pStyle w:val="Odsekzoznamu"/>
        <w:shd w:val="clear" w:color="auto" w:fill="FFFFFF" w:themeFill="background1"/>
        <w:spacing w:line="276" w:lineRule="auto"/>
        <w:jc w:val="both"/>
        <w:rPr>
          <w:color w:val="000000"/>
          <w:sz w:val="22"/>
          <w:lang w:val="sk-SK"/>
        </w:rPr>
      </w:pPr>
    </w:p>
    <w:p w14:paraId="4AC93871" w14:textId="77777777" w:rsidR="00D86F70" w:rsidRDefault="00D86F70" w:rsidP="00C5034D">
      <w:pPr>
        <w:pStyle w:val="Odsekzoznamu"/>
        <w:shd w:val="clear" w:color="auto" w:fill="FFFFFF" w:themeFill="background1"/>
        <w:spacing w:line="276" w:lineRule="auto"/>
        <w:jc w:val="both"/>
        <w:rPr>
          <w:color w:val="000000"/>
          <w:sz w:val="22"/>
          <w:lang w:val="sk-SK"/>
        </w:rPr>
      </w:pPr>
    </w:p>
    <w:p w14:paraId="248712BB" w14:textId="77777777" w:rsidR="001A6F97" w:rsidRDefault="001A6F97" w:rsidP="00C5034D">
      <w:pPr>
        <w:pStyle w:val="Odsekzoznamu"/>
        <w:shd w:val="clear" w:color="auto" w:fill="FFFFFF" w:themeFill="background1"/>
        <w:spacing w:line="276" w:lineRule="auto"/>
        <w:jc w:val="both"/>
        <w:rPr>
          <w:color w:val="000000"/>
          <w:sz w:val="22"/>
          <w:lang w:val="sk-SK"/>
        </w:rPr>
      </w:pPr>
    </w:p>
    <w:p w14:paraId="6CE654F1" w14:textId="77777777" w:rsidR="001A6F97" w:rsidRDefault="001A6F97" w:rsidP="00C5034D">
      <w:pPr>
        <w:pStyle w:val="Odsekzoznamu"/>
        <w:shd w:val="clear" w:color="auto" w:fill="FFFFFF" w:themeFill="background1"/>
        <w:spacing w:line="276" w:lineRule="auto"/>
        <w:jc w:val="both"/>
        <w:rPr>
          <w:color w:val="000000"/>
          <w:sz w:val="22"/>
          <w:lang w:val="sk-SK"/>
        </w:rPr>
      </w:pPr>
    </w:p>
    <w:p w14:paraId="5B55868E" w14:textId="77777777" w:rsidR="007E324C" w:rsidRPr="004808BF" w:rsidRDefault="00747601" w:rsidP="004F05E7">
      <w:pPr>
        <w:pStyle w:val="Odsekzoznamu"/>
        <w:numPr>
          <w:ilvl w:val="0"/>
          <w:numId w:val="30"/>
        </w:numPr>
        <w:shd w:val="clear" w:color="auto" w:fill="BFBFBF" w:themeFill="background1" w:themeFillShade="BF"/>
        <w:spacing w:line="276" w:lineRule="auto"/>
        <w:jc w:val="both"/>
        <w:rPr>
          <w:color w:val="000000"/>
          <w:spacing w:val="20"/>
          <w:lang w:val="sk-SK"/>
        </w:rPr>
      </w:pPr>
      <w:r w:rsidRPr="004808BF">
        <w:rPr>
          <w:b/>
          <w:color w:val="000000"/>
          <w:spacing w:val="20"/>
          <w:lang w:val="sk-SK"/>
        </w:rPr>
        <w:t>UČEBNÉ ZDROJE</w:t>
      </w:r>
    </w:p>
    <w:p w14:paraId="7B17C9BA" w14:textId="77777777" w:rsidR="007E324C" w:rsidRPr="007E324C" w:rsidRDefault="007E324C" w:rsidP="00826597">
      <w:pPr>
        <w:shd w:val="clear" w:color="auto" w:fill="FFFFFF" w:themeFill="background1"/>
        <w:tabs>
          <w:tab w:val="left" w:pos="450"/>
        </w:tabs>
        <w:spacing w:line="276" w:lineRule="auto"/>
        <w:jc w:val="both"/>
        <w:rPr>
          <w:color w:val="000000"/>
          <w:lang w:val="sk-SK"/>
        </w:rPr>
      </w:pPr>
      <w:r w:rsidRPr="007E324C">
        <w:rPr>
          <w:color w:val="000000"/>
          <w:lang w:val="sk-SK"/>
        </w:rPr>
        <w:lastRenderedPageBreak/>
        <w:tab/>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851"/>
        <w:gridCol w:w="3827"/>
        <w:gridCol w:w="1418"/>
        <w:gridCol w:w="3260"/>
      </w:tblGrid>
      <w:tr w:rsidR="006D2E2C" w:rsidRPr="00964C6E" w14:paraId="000DCC83" w14:textId="77777777" w:rsidTr="00E010B9">
        <w:tc>
          <w:tcPr>
            <w:tcW w:w="851" w:type="dxa"/>
            <w:shd w:val="clear" w:color="auto" w:fill="D9D9D9" w:themeFill="background1" w:themeFillShade="D9"/>
            <w:vAlign w:val="center"/>
          </w:tcPr>
          <w:p w14:paraId="5AA2E419" w14:textId="77777777" w:rsidR="006D2E2C" w:rsidRPr="00747601" w:rsidRDefault="006D2E2C" w:rsidP="00826597">
            <w:pPr>
              <w:pStyle w:val="Bezriadkovania"/>
              <w:spacing w:line="276" w:lineRule="auto"/>
              <w:jc w:val="center"/>
              <w:rPr>
                <w:b/>
                <w:sz w:val="18"/>
                <w:lang w:val="sk-SK"/>
              </w:rPr>
            </w:pPr>
            <w:r w:rsidRPr="00747601">
              <w:rPr>
                <w:b/>
                <w:sz w:val="18"/>
                <w:lang w:val="sk-SK"/>
              </w:rPr>
              <w:t>Ročník</w:t>
            </w:r>
          </w:p>
        </w:tc>
        <w:tc>
          <w:tcPr>
            <w:tcW w:w="3827" w:type="dxa"/>
            <w:shd w:val="clear" w:color="auto" w:fill="D9D9D9" w:themeFill="background1" w:themeFillShade="D9"/>
            <w:vAlign w:val="center"/>
          </w:tcPr>
          <w:p w14:paraId="361572EB" w14:textId="77777777" w:rsidR="006D2E2C" w:rsidRPr="00747601" w:rsidRDefault="006D2E2C" w:rsidP="00826597">
            <w:pPr>
              <w:pStyle w:val="Bezriadkovania"/>
              <w:spacing w:line="276" w:lineRule="auto"/>
              <w:jc w:val="center"/>
              <w:rPr>
                <w:b/>
                <w:sz w:val="18"/>
                <w:lang w:val="sk-SK"/>
              </w:rPr>
            </w:pPr>
            <w:r w:rsidRPr="00747601">
              <w:rPr>
                <w:b/>
                <w:sz w:val="18"/>
                <w:lang w:val="sk-SK"/>
              </w:rPr>
              <w:t>Učebnice</w:t>
            </w:r>
          </w:p>
        </w:tc>
        <w:tc>
          <w:tcPr>
            <w:tcW w:w="1418" w:type="dxa"/>
            <w:shd w:val="clear" w:color="auto" w:fill="D9D9D9" w:themeFill="background1" w:themeFillShade="D9"/>
            <w:vAlign w:val="center"/>
          </w:tcPr>
          <w:p w14:paraId="6FE6610F" w14:textId="77777777" w:rsidR="006D2E2C" w:rsidRPr="00747601" w:rsidRDefault="006D2E2C" w:rsidP="00826597">
            <w:pPr>
              <w:pStyle w:val="Bezriadkovania"/>
              <w:spacing w:line="276" w:lineRule="auto"/>
              <w:jc w:val="center"/>
              <w:rPr>
                <w:b/>
                <w:sz w:val="18"/>
                <w:lang w:val="sk-SK"/>
              </w:rPr>
            </w:pPr>
            <w:r w:rsidRPr="00747601">
              <w:rPr>
                <w:b/>
                <w:sz w:val="18"/>
                <w:lang w:val="sk-SK"/>
              </w:rPr>
              <w:t>Materiálno-technické vybavenie</w:t>
            </w:r>
          </w:p>
        </w:tc>
        <w:tc>
          <w:tcPr>
            <w:tcW w:w="3260" w:type="dxa"/>
            <w:shd w:val="clear" w:color="auto" w:fill="D9D9D9" w:themeFill="background1" w:themeFillShade="D9"/>
            <w:vAlign w:val="center"/>
          </w:tcPr>
          <w:p w14:paraId="7426656C" w14:textId="77777777" w:rsidR="006D2E2C" w:rsidRPr="00747601" w:rsidRDefault="006D2E2C" w:rsidP="00826597">
            <w:pPr>
              <w:pStyle w:val="Bezriadkovania"/>
              <w:spacing w:line="276" w:lineRule="auto"/>
              <w:jc w:val="center"/>
              <w:rPr>
                <w:b/>
                <w:sz w:val="18"/>
                <w:lang w:val="sk-SK"/>
              </w:rPr>
            </w:pPr>
            <w:r w:rsidRPr="00747601">
              <w:rPr>
                <w:b/>
                <w:sz w:val="18"/>
                <w:lang w:val="sk-SK"/>
              </w:rPr>
              <w:t>Ďalšie učebné zdroje</w:t>
            </w:r>
          </w:p>
        </w:tc>
      </w:tr>
      <w:tr w:rsidR="006D2E2C" w:rsidRPr="00964C6E" w14:paraId="364FE289" w14:textId="77777777" w:rsidTr="00E010B9">
        <w:tc>
          <w:tcPr>
            <w:tcW w:w="851" w:type="dxa"/>
            <w:shd w:val="clear" w:color="auto" w:fill="FFFFFF" w:themeFill="background1"/>
            <w:vAlign w:val="center"/>
          </w:tcPr>
          <w:p w14:paraId="2C6B5CD6" w14:textId="77777777" w:rsidR="006D2E2C" w:rsidRPr="00964C6E" w:rsidRDefault="006D2E2C" w:rsidP="00826597">
            <w:pPr>
              <w:shd w:val="clear" w:color="auto" w:fill="FFFFFF" w:themeFill="background1"/>
              <w:tabs>
                <w:tab w:val="left" w:pos="450"/>
              </w:tabs>
              <w:spacing w:line="276" w:lineRule="auto"/>
              <w:jc w:val="center"/>
              <w:rPr>
                <w:b/>
                <w:color w:val="000000"/>
                <w:sz w:val="20"/>
                <w:szCs w:val="20"/>
                <w:lang w:val="sk-SK"/>
              </w:rPr>
            </w:pPr>
            <w:r w:rsidRPr="00964C6E">
              <w:rPr>
                <w:b/>
                <w:sz w:val="20"/>
                <w:szCs w:val="20"/>
                <w:lang w:val="sk-SK"/>
              </w:rPr>
              <w:t xml:space="preserve">V. </w:t>
            </w:r>
          </w:p>
        </w:tc>
        <w:tc>
          <w:tcPr>
            <w:tcW w:w="3827" w:type="dxa"/>
            <w:shd w:val="clear" w:color="auto" w:fill="FFFFFF" w:themeFill="background1"/>
          </w:tcPr>
          <w:p w14:paraId="2DD54DC5" w14:textId="77777777" w:rsidR="00AF1F44" w:rsidRPr="00964C6E" w:rsidRDefault="00AF1F44" w:rsidP="00826597">
            <w:pPr>
              <w:numPr>
                <w:ilvl w:val="0"/>
                <w:numId w:val="5"/>
              </w:numPr>
              <w:shd w:val="clear" w:color="auto" w:fill="FFFFFF" w:themeFill="background1"/>
              <w:spacing w:line="276" w:lineRule="auto"/>
              <w:rPr>
                <w:color w:val="000000"/>
                <w:sz w:val="20"/>
                <w:szCs w:val="20"/>
                <w:lang w:val="sk-SK"/>
              </w:rPr>
            </w:pPr>
            <w:r w:rsidRPr="00964C6E">
              <w:rPr>
                <w:color w:val="000000"/>
                <w:sz w:val="20"/>
                <w:szCs w:val="20"/>
                <w:lang w:val="sk-SK"/>
              </w:rPr>
              <w:t>DOMÉNYOVÁ  A.  a kol.: Slovenský  jazyk  pre  5.  ročník  ZŠ  s vyučovacím  jazykom maďarským. Bratislava: Mladé letá, 2009.</w:t>
            </w:r>
          </w:p>
          <w:p w14:paraId="6B153F61" w14:textId="77777777" w:rsidR="006D2E2C" w:rsidRPr="00964C6E" w:rsidRDefault="00AF1F44" w:rsidP="00826597">
            <w:pPr>
              <w:numPr>
                <w:ilvl w:val="0"/>
                <w:numId w:val="5"/>
              </w:numPr>
              <w:shd w:val="clear" w:color="auto" w:fill="FFFFFF" w:themeFill="background1"/>
              <w:spacing w:line="276" w:lineRule="auto"/>
              <w:rPr>
                <w:color w:val="000000"/>
                <w:sz w:val="20"/>
                <w:szCs w:val="20"/>
                <w:lang w:val="sk-SK"/>
              </w:rPr>
            </w:pPr>
            <w:r w:rsidRPr="00964C6E">
              <w:rPr>
                <w:color w:val="000000"/>
                <w:sz w:val="20"/>
                <w:szCs w:val="20"/>
                <w:lang w:val="sk-SK"/>
              </w:rPr>
              <w:t>DOMÉNYOVÁ A. a kol.:</w:t>
            </w:r>
            <w:r w:rsidR="00D53DD5" w:rsidRPr="00964C6E">
              <w:rPr>
                <w:color w:val="000000"/>
                <w:sz w:val="20"/>
                <w:szCs w:val="20"/>
                <w:lang w:val="sk-SK"/>
              </w:rPr>
              <w:t xml:space="preserve"> </w:t>
            </w:r>
            <w:r w:rsidRPr="00964C6E">
              <w:rPr>
                <w:color w:val="000000"/>
                <w:sz w:val="20"/>
                <w:szCs w:val="20"/>
                <w:lang w:val="sk-SK"/>
              </w:rPr>
              <w:t>Pracovný zošit pre 5. ročník ZŠ s vyučovacím jazykom maďarským. Komárno: Print, 2009</w:t>
            </w:r>
          </w:p>
          <w:p w14:paraId="292D4AA6" w14:textId="77777777" w:rsidR="006D2E2C" w:rsidRDefault="00AF1F44" w:rsidP="00826597">
            <w:pPr>
              <w:numPr>
                <w:ilvl w:val="0"/>
                <w:numId w:val="5"/>
              </w:numPr>
              <w:shd w:val="clear" w:color="auto" w:fill="FFFFFF" w:themeFill="background1"/>
              <w:spacing w:line="276" w:lineRule="auto"/>
              <w:rPr>
                <w:color w:val="000000"/>
                <w:sz w:val="20"/>
                <w:szCs w:val="20"/>
                <w:lang w:val="sk-SK"/>
              </w:rPr>
            </w:pPr>
            <w:r w:rsidRPr="00964C6E">
              <w:rPr>
                <w:color w:val="000000"/>
                <w:sz w:val="20"/>
                <w:szCs w:val="20"/>
                <w:lang w:val="sk-SK"/>
              </w:rPr>
              <w:t>ALABÁNOVÁ . M.: Slovenská literatúra pre 5. ročník ZŠ s vyučovacím jazykom maďarským. Bratislava: Mladé letá, 2009</w:t>
            </w:r>
            <w:r w:rsidR="006D2E2C" w:rsidRPr="00964C6E">
              <w:rPr>
                <w:color w:val="000000"/>
                <w:sz w:val="20"/>
                <w:szCs w:val="20"/>
                <w:lang w:val="sk-SK"/>
              </w:rPr>
              <w:t xml:space="preserve"> </w:t>
            </w:r>
          </w:p>
          <w:p w14:paraId="4995970C" w14:textId="77777777" w:rsidR="00747601" w:rsidRPr="00964C6E" w:rsidRDefault="00747601" w:rsidP="00826597">
            <w:pPr>
              <w:numPr>
                <w:ilvl w:val="0"/>
                <w:numId w:val="5"/>
              </w:numPr>
              <w:shd w:val="clear" w:color="auto" w:fill="FFFFFF" w:themeFill="background1"/>
              <w:spacing w:line="276" w:lineRule="auto"/>
              <w:rPr>
                <w:color w:val="000000"/>
                <w:sz w:val="20"/>
                <w:szCs w:val="20"/>
                <w:lang w:val="sk-SK"/>
              </w:rPr>
            </w:pPr>
            <w:r>
              <w:rPr>
                <w:color w:val="000000"/>
                <w:sz w:val="20"/>
                <w:szCs w:val="20"/>
                <w:lang w:val="sk-SK"/>
              </w:rPr>
              <w:t>vlastné pracovné materiály učiteľa</w:t>
            </w:r>
          </w:p>
        </w:tc>
        <w:tc>
          <w:tcPr>
            <w:tcW w:w="1418" w:type="dxa"/>
            <w:shd w:val="clear" w:color="auto" w:fill="FFFFFF" w:themeFill="background1"/>
            <w:vAlign w:val="center"/>
          </w:tcPr>
          <w:p w14:paraId="0AD091E9" w14:textId="77777777" w:rsidR="006D2E2C" w:rsidRPr="00964C6E" w:rsidRDefault="006D2E2C"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počítač, dataprojektor, interaktívna tabuľa</w:t>
            </w:r>
            <w:r w:rsidR="00747601">
              <w:rPr>
                <w:color w:val="000000"/>
                <w:sz w:val="20"/>
                <w:szCs w:val="20"/>
                <w:lang w:val="sk-SK"/>
              </w:rPr>
              <w:t xml:space="preserve"> + softvér</w:t>
            </w:r>
            <w:r w:rsidRPr="00964C6E">
              <w:rPr>
                <w:color w:val="000000"/>
                <w:sz w:val="20"/>
                <w:szCs w:val="20"/>
                <w:lang w:val="sk-SK"/>
              </w:rPr>
              <w:t>, CD/DVD prehrávač</w:t>
            </w:r>
          </w:p>
        </w:tc>
        <w:tc>
          <w:tcPr>
            <w:tcW w:w="3260" w:type="dxa"/>
            <w:shd w:val="clear" w:color="auto" w:fill="FFFFFF" w:themeFill="background1"/>
            <w:vAlign w:val="center"/>
          </w:tcPr>
          <w:p w14:paraId="7E7A565B" w14:textId="77777777" w:rsidR="006D2E2C" w:rsidRPr="00964C6E" w:rsidRDefault="006D2E2C"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internet, Pravidlá slovenského pravopisu, prekladové slovníky, Krátky slovník slovenského jazyka, frazeologické prekladové slovníky, </w:t>
            </w:r>
            <w:r w:rsidR="005D29EB">
              <w:rPr>
                <w:color w:val="000000"/>
                <w:sz w:val="20"/>
                <w:szCs w:val="20"/>
                <w:lang w:val="sk-SK"/>
              </w:rPr>
              <w:t xml:space="preserve">obrázkové slovníky, </w:t>
            </w:r>
            <w:r w:rsidRPr="00964C6E">
              <w:rPr>
                <w:color w:val="000000"/>
                <w:sz w:val="20"/>
                <w:szCs w:val="20"/>
                <w:lang w:val="sk-SK"/>
              </w:rPr>
              <w:t>CD na počúvanie s</w:t>
            </w:r>
            <w:r w:rsidR="00747601">
              <w:rPr>
                <w:color w:val="000000"/>
                <w:sz w:val="20"/>
                <w:szCs w:val="20"/>
                <w:lang w:val="sk-SK"/>
              </w:rPr>
              <w:t> </w:t>
            </w:r>
            <w:r w:rsidRPr="00964C6E">
              <w:rPr>
                <w:color w:val="000000"/>
                <w:sz w:val="20"/>
                <w:szCs w:val="20"/>
                <w:lang w:val="sk-SK"/>
              </w:rPr>
              <w:t>porozumením</w:t>
            </w:r>
            <w:r w:rsidR="00747601">
              <w:rPr>
                <w:color w:val="000000"/>
                <w:sz w:val="20"/>
                <w:szCs w:val="20"/>
                <w:lang w:val="sk-SK"/>
              </w:rPr>
              <w:t xml:space="preserve"> k učebniciam, ďalšie autentické audio i video súbory s prirodzenou podobou slovenčiny získané z médií</w:t>
            </w:r>
          </w:p>
        </w:tc>
      </w:tr>
      <w:tr w:rsidR="00747601" w:rsidRPr="00964C6E" w14:paraId="0D9B8E59" w14:textId="77777777" w:rsidTr="00E010B9">
        <w:tc>
          <w:tcPr>
            <w:tcW w:w="851" w:type="dxa"/>
            <w:shd w:val="clear" w:color="auto" w:fill="FFFFFF" w:themeFill="background1"/>
            <w:vAlign w:val="center"/>
          </w:tcPr>
          <w:p w14:paraId="31B276D0" w14:textId="77777777" w:rsidR="00747601" w:rsidRPr="00964C6E" w:rsidRDefault="00747601" w:rsidP="00826597">
            <w:pPr>
              <w:shd w:val="clear" w:color="auto" w:fill="FFFFFF" w:themeFill="background1"/>
              <w:tabs>
                <w:tab w:val="left" w:pos="450"/>
              </w:tabs>
              <w:spacing w:line="276" w:lineRule="auto"/>
              <w:jc w:val="center"/>
              <w:rPr>
                <w:b/>
                <w:color w:val="000000"/>
                <w:sz w:val="20"/>
                <w:szCs w:val="20"/>
                <w:lang w:val="sk-SK"/>
              </w:rPr>
            </w:pPr>
            <w:r w:rsidRPr="00964C6E">
              <w:rPr>
                <w:b/>
                <w:sz w:val="20"/>
                <w:szCs w:val="20"/>
                <w:lang w:val="sk-SK"/>
              </w:rPr>
              <w:t xml:space="preserve">VI. </w:t>
            </w:r>
          </w:p>
        </w:tc>
        <w:tc>
          <w:tcPr>
            <w:tcW w:w="3827" w:type="dxa"/>
            <w:shd w:val="clear" w:color="auto" w:fill="FFFFFF" w:themeFill="background1"/>
          </w:tcPr>
          <w:p w14:paraId="2684E99F" w14:textId="77777777" w:rsidR="00747601" w:rsidRPr="00964C6E" w:rsidRDefault="00747601" w:rsidP="00826597">
            <w:pPr>
              <w:pStyle w:val="Odsekzoznamu"/>
              <w:numPr>
                <w:ilvl w:val="0"/>
                <w:numId w:val="11"/>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DÖMÉNYOVÁ A. a kol.: Slovenský jazyk pre 6. ročník ZŠ s vyučovacím jazykom maďarským, SPN, Mladé letá, 2010, Bratislava</w:t>
            </w:r>
          </w:p>
          <w:p w14:paraId="54034D5B" w14:textId="77777777" w:rsidR="00747601" w:rsidRPr="00964C6E" w:rsidRDefault="00747601" w:rsidP="00826597">
            <w:pPr>
              <w:pStyle w:val="Odsekzoznamu"/>
              <w:numPr>
                <w:ilvl w:val="0"/>
                <w:numId w:val="11"/>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DÖMÉNYOVÁ A. a kol.: Pracovný zošit zo slovenského jazyka pre 6. ročník základnej školy s VJM, SPN, 2010, Bratislava </w:t>
            </w:r>
          </w:p>
          <w:p w14:paraId="1DBB78AC" w14:textId="77777777" w:rsidR="00747601" w:rsidRPr="00964C6E" w:rsidRDefault="00747601" w:rsidP="00826597">
            <w:pPr>
              <w:pStyle w:val="Odsekzoznamu"/>
              <w:numPr>
                <w:ilvl w:val="0"/>
                <w:numId w:val="11"/>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DÖMÉNYOVÁ A. a kol.: Konverzačná príručka zo slovenského jazyka pre 6. ročník základnej školy s VJM, SPN, Mladé letá, 2010, Bratislava</w:t>
            </w:r>
          </w:p>
          <w:p w14:paraId="3C112571" w14:textId="77777777" w:rsidR="00747601" w:rsidRDefault="00747601" w:rsidP="00826597">
            <w:pPr>
              <w:pStyle w:val="Odsekzoznamu"/>
              <w:numPr>
                <w:ilvl w:val="0"/>
                <w:numId w:val="11"/>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ALABÁNOVÁ M.: Čítanka zo slovenskej literatúry pre 6.ročník základnej školy s VJM, SPN, 2010, Bratislava</w:t>
            </w:r>
          </w:p>
          <w:p w14:paraId="78D63A69" w14:textId="77777777" w:rsidR="00747601" w:rsidRPr="00964C6E" w:rsidRDefault="00747601" w:rsidP="00826597">
            <w:pPr>
              <w:pStyle w:val="Odsekzoznamu"/>
              <w:numPr>
                <w:ilvl w:val="0"/>
                <w:numId w:val="11"/>
              </w:numPr>
              <w:shd w:val="clear" w:color="auto" w:fill="FFFFFF" w:themeFill="background1"/>
              <w:tabs>
                <w:tab w:val="left" w:pos="450"/>
              </w:tabs>
              <w:spacing w:line="276" w:lineRule="auto"/>
              <w:rPr>
                <w:color w:val="000000"/>
                <w:sz w:val="20"/>
                <w:szCs w:val="20"/>
                <w:lang w:val="sk-SK"/>
              </w:rPr>
            </w:pPr>
            <w:r>
              <w:rPr>
                <w:color w:val="000000"/>
                <w:sz w:val="20"/>
                <w:szCs w:val="20"/>
                <w:lang w:val="sk-SK"/>
              </w:rPr>
              <w:t>vlastné pracovné materiály učiteľa</w:t>
            </w:r>
          </w:p>
        </w:tc>
        <w:tc>
          <w:tcPr>
            <w:tcW w:w="1418" w:type="dxa"/>
            <w:shd w:val="clear" w:color="auto" w:fill="FFFFFF" w:themeFill="background1"/>
            <w:vAlign w:val="center"/>
          </w:tcPr>
          <w:p w14:paraId="4D8BD098"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počítač, dataprojektor, interaktívna tabuľa</w:t>
            </w:r>
            <w:r>
              <w:rPr>
                <w:color w:val="000000"/>
                <w:sz w:val="20"/>
                <w:szCs w:val="20"/>
                <w:lang w:val="sk-SK"/>
              </w:rPr>
              <w:t xml:space="preserve"> + softvér</w:t>
            </w:r>
            <w:r w:rsidRPr="00964C6E">
              <w:rPr>
                <w:color w:val="000000"/>
                <w:sz w:val="20"/>
                <w:szCs w:val="20"/>
                <w:lang w:val="sk-SK"/>
              </w:rPr>
              <w:t>, CD/DVD prehrávač</w:t>
            </w:r>
          </w:p>
        </w:tc>
        <w:tc>
          <w:tcPr>
            <w:tcW w:w="3260" w:type="dxa"/>
            <w:shd w:val="clear" w:color="auto" w:fill="FFFFFF" w:themeFill="background1"/>
            <w:vAlign w:val="center"/>
          </w:tcPr>
          <w:p w14:paraId="07CE3A34"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internet, Pravidlá slovenského pravopisu, prekladové slovníky, Krátky slovník slovenského jazyka, frazeologické prekladové slovníky, </w:t>
            </w:r>
            <w:r>
              <w:rPr>
                <w:color w:val="000000"/>
                <w:sz w:val="20"/>
                <w:szCs w:val="20"/>
                <w:lang w:val="sk-SK"/>
              </w:rPr>
              <w:t xml:space="preserve">obrázkové slovníky, </w:t>
            </w:r>
            <w:r w:rsidRPr="00964C6E">
              <w:rPr>
                <w:color w:val="000000"/>
                <w:sz w:val="20"/>
                <w:szCs w:val="20"/>
                <w:lang w:val="sk-SK"/>
              </w:rPr>
              <w:t>CD na počúvanie s</w:t>
            </w:r>
            <w:r>
              <w:rPr>
                <w:color w:val="000000"/>
                <w:sz w:val="20"/>
                <w:szCs w:val="20"/>
                <w:lang w:val="sk-SK"/>
              </w:rPr>
              <w:t> </w:t>
            </w:r>
            <w:r w:rsidRPr="00964C6E">
              <w:rPr>
                <w:color w:val="000000"/>
                <w:sz w:val="20"/>
                <w:szCs w:val="20"/>
                <w:lang w:val="sk-SK"/>
              </w:rPr>
              <w:t>porozumením</w:t>
            </w:r>
            <w:r>
              <w:rPr>
                <w:color w:val="000000"/>
                <w:sz w:val="20"/>
                <w:szCs w:val="20"/>
                <w:lang w:val="sk-SK"/>
              </w:rPr>
              <w:t xml:space="preserve"> k učebniciam, ďalšie autentické audio i video súbory s prirodzenou podobou slovenčiny získané z médií</w:t>
            </w:r>
          </w:p>
        </w:tc>
      </w:tr>
      <w:tr w:rsidR="00747601" w:rsidRPr="00964C6E" w14:paraId="512711BD" w14:textId="77777777" w:rsidTr="00E010B9">
        <w:tc>
          <w:tcPr>
            <w:tcW w:w="851" w:type="dxa"/>
            <w:shd w:val="clear" w:color="auto" w:fill="FFFFFF" w:themeFill="background1"/>
            <w:vAlign w:val="center"/>
          </w:tcPr>
          <w:p w14:paraId="23B09B50" w14:textId="77777777" w:rsidR="00747601" w:rsidRPr="00964C6E" w:rsidRDefault="00747601" w:rsidP="00826597">
            <w:pPr>
              <w:shd w:val="clear" w:color="auto" w:fill="FFFFFF" w:themeFill="background1"/>
              <w:tabs>
                <w:tab w:val="left" w:pos="450"/>
              </w:tabs>
              <w:spacing w:line="276" w:lineRule="auto"/>
              <w:jc w:val="center"/>
              <w:rPr>
                <w:b/>
                <w:color w:val="000000"/>
                <w:sz w:val="20"/>
                <w:szCs w:val="20"/>
                <w:lang w:val="sk-SK"/>
              </w:rPr>
            </w:pPr>
            <w:r w:rsidRPr="00964C6E">
              <w:rPr>
                <w:b/>
                <w:sz w:val="20"/>
                <w:szCs w:val="20"/>
                <w:lang w:val="sk-SK"/>
              </w:rPr>
              <w:t xml:space="preserve">VII. </w:t>
            </w:r>
          </w:p>
        </w:tc>
        <w:tc>
          <w:tcPr>
            <w:tcW w:w="3827" w:type="dxa"/>
            <w:shd w:val="clear" w:color="auto" w:fill="FFFFFF" w:themeFill="background1"/>
          </w:tcPr>
          <w:p w14:paraId="494321A1" w14:textId="77777777" w:rsidR="00747601" w:rsidRPr="00964C6E" w:rsidRDefault="00747601" w:rsidP="00826597">
            <w:pPr>
              <w:pStyle w:val="Odsekzoznamu"/>
              <w:numPr>
                <w:ilvl w:val="0"/>
                <w:numId w:val="13"/>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DÖMÉNYOVÁ A. a kol.: Slovenský jazyk pre 7. ročník ZŠ s vyučovacím jazykom maďarským, SPN, Mladé letá, 2011, Bratislava</w:t>
            </w:r>
          </w:p>
          <w:p w14:paraId="2F6E07F6" w14:textId="77777777" w:rsidR="00747601" w:rsidRPr="00964C6E" w:rsidRDefault="00747601" w:rsidP="00826597">
            <w:pPr>
              <w:pStyle w:val="Odsekzoznamu"/>
              <w:numPr>
                <w:ilvl w:val="0"/>
                <w:numId w:val="13"/>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DÖMÉNYOVÁ A. a kol.: Pracovný zošit zo slovenského jazyka pre 7. ročník základnej školy s VJM, SPN, 2011, Bratislava </w:t>
            </w:r>
          </w:p>
          <w:p w14:paraId="2B34467B" w14:textId="77777777" w:rsidR="00747601" w:rsidRPr="00964C6E" w:rsidRDefault="00747601" w:rsidP="00826597">
            <w:pPr>
              <w:pStyle w:val="Odsekzoznamu"/>
              <w:numPr>
                <w:ilvl w:val="0"/>
                <w:numId w:val="13"/>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DÖMÉNYOVÁ A. a kol.: Konverzačná príručka zo slovenského jazyka pre 7. ročník základnej školy s VJM, SPN, Mladé letá, 2012, Bratislava</w:t>
            </w:r>
          </w:p>
          <w:p w14:paraId="0F80958F" w14:textId="77777777" w:rsidR="00747601" w:rsidRDefault="00747601" w:rsidP="00826597">
            <w:pPr>
              <w:pStyle w:val="Odsekzoznamu"/>
              <w:numPr>
                <w:ilvl w:val="0"/>
                <w:numId w:val="13"/>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ALABÁNOVÁ M.: Čítanka zo slovenskej literatúry pre 7. ročník </w:t>
            </w:r>
            <w:r w:rsidRPr="00964C6E">
              <w:rPr>
                <w:color w:val="000000"/>
                <w:sz w:val="20"/>
                <w:szCs w:val="20"/>
                <w:lang w:val="sk-SK"/>
              </w:rPr>
              <w:lastRenderedPageBreak/>
              <w:t>základnej školy s VJM,  SPN, 2011, Bratislava</w:t>
            </w:r>
          </w:p>
          <w:p w14:paraId="52F63D41" w14:textId="77777777" w:rsidR="00747601" w:rsidRPr="00964C6E" w:rsidRDefault="00747601" w:rsidP="00826597">
            <w:pPr>
              <w:pStyle w:val="Odsekzoznamu"/>
              <w:numPr>
                <w:ilvl w:val="0"/>
                <w:numId w:val="13"/>
              </w:numPr>
              <w:shd w:val="clear" w:color="auto" w:fill="FFFFFF" w:themeFill="background1"/>
              <w:tabs>
                <w:tab w:val="left" w:pos="450"/>
              </w:tabs>
              <w:spacing w:line="276" w:lineRule="auto"/>
              <w:rPr>
                <w:color w:val="000000"/>
                <w:sz w:val="20"/>
                <w:szCs w:val="20"/>
                <w:lang w:val="sk-SK"/>
              </w:rPr>
            </w:pPr>
            <w:r>
              <w:rPr>
                <w:color w:val="000000"/>
                <w:sz w:val="20"/>
                <w:szCs w:val="20"/>
                <w:lang w:val="sk-SK"/>
              </w:rPr>
              <w:t>vlastné pracovné materiály učiteľa</w:t>
            </w:r>
          </w:p>
        </w:tc>
        <w:tc>
          <w:tcPr>
            <w:tcW w:w="1418" w:type="dxa"/>
            <w:shd w:val="clear" w:color="auto" w:fill="FFFFFF" w:themeFill="background1"/>
            <w:vAlign w:val="center"/>
          </w:tcPr>
          <w:p w14:paraId="4B98CA31"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lastRenderedPageBreak/>
              <w:t>počítač, dataprojektor, interaktívna tabuľa</w:t>
            </w:r>
            <w:r>
              <w:rPr>
                <w:color w:val="000000"/>
                <w:sz w:val="20"/>
                <w:szCs w:val="20"/>
                <w:lang w:val="sk-SK"/>
              </w:rPr>
              <w:t xml:space="preserve"> + softvér</w:t>
            </w:r>
            <w:r w:rsidRPr="00964C6E">
              <w:rPr>
                <w:color w:val="000000"/>
                <w:sz w:val="20"/>
                <w:szCs w:val="20"/>
                <w:lang w:val="sk-SK"/>
              </w:rPr>
              <w:t>, CD/DVD prehrávač</w:t>
            </w:r>
          </w:p>
        </w:tc>
        <w:tc>
          <w:tcPr>
            <w:tcW w:w="3260" w:type="dxa"/>
            <w:shd w:val="clear" w:color="auto" w:fill="FFFFFF" w:themeFill="background1"/>
            <w:vAlign w:val="center"/>
          </w:tcPr>
          <w:p w14:paraId="3F91A300"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internet, Pravidlá slovenského pravopisu, prekladové slovníky, Krátky slovník slovenského jazyka, frazeologické prekladové slovníky, </w:t>
            </w:r>
            <w:r>
              <w:rPr>
                <w:color w:val="000000"/>
                <w:sz w:val="20"/>
                <w:szCs w:val="20"/>
                <w:lang w:val="sk-SK"/>
              </w:rPr>
              <w:t xml:space="preserve">obrázkové slovníky, </w:t>
            </w:r>
            <w:r w:rsidRPr="00964C6E">
              <w:rPr>
                <w:color w:val="000000"/>
                <w:sz w:val="20"/>
                <w:szCs w:val="20"/>
                <w:lang w:val="sk-SK"/>
              </w:rPr>
              <w:t>CD na počúvanie s</w:t>
            </w:r>
            <w:r>
              <w:rPr>
                <w:color w:val="000000"/>
                <w:sz w:val="20"/>
                <w:szCs w:val="20"/>
                <w:lang w:val="sk-SK"/>
              </w:rPr>
              <w:t> </w:t>
            </w:r>
            <w:r w:rsidRPr="00964C6E">
              <w:rPr>
                <w:color w:val="000000"/>
                <w:sz w:val="20"/>
                <w:szCs w:val="20"/>
                <w:lang w:val="sk-SK"/>
              </w:rPr>
              <w:t>porozumením</w:t>
            </w:r>
            <w:r>
              <w:rPr>
                <w:color w:val="000000"/>
                <w:sz w:val="20"/>
                <w:szCs w:val="20"/>
                <w:lang w:val="sk-SK"/>
              </w:rPr>
              <w:t xml:space="preserve"> k učebniciam, ďalšie autentické audio i video súbory s prirodzenou podobou slovenčiny získané z médií</w:t>
            </w:r>
          </w:p>
        </w:tc>
      </w:tr>
      <w:tr w:rsidR="00747601" w:rsidRPr="00964C6E" w14:paraId="75EB8936" w14:textId="77777777" w:rsidTr="00E010B9">
        <w:tc>
          <w:tcPr>
            <w:tcW w:w="851" w:type="dxa"/>
            <w:shd w:val="clear" w:color="auto" w:fill="FFFFFF" w:themeFill="background1"/>
            <w:vAlign w:val="center"/>
          </w:tcPr>
          <w:p w14:paraId="62E05839" w14:textId="77777777" w:rsidR="00747601" w:rsidRPr="00964C6E" w:rsidRDefault="00747601" w:rsidP="00826597">
            <w:pPr>
              <w:shd w:val="clear" w:color="auto" w:fill="FFFFFF" w:themeFill="background1"/>
              <w:spacing w:line="276" w:lineRule="auto"/>
              <w:jc w:val="center"/>
              <w:rPr>
                <w:b/>
                <w:sz w:val="20"/>
                <w:szCs w:val="20"/>
                <w:lang w:val="sk-SK"/>
              </w:rPr>
            </w:pPr>
            <w:r w:rsidRPr="00964C6E">
              <w:rPr>
                <w:b/>
                <w:sz w:val="20"/>
                <w:szCs w:val="20"/>
                <w:lang w:val="sk-SK"/>
              </w:rPr>
              <w:t xml:space="preserve">VIII. </w:t>
            </w:r>
          </w:p>
        </w:tc>
        <w:tc>
          <w:tcPr>
            <w:tcW w:w="3827" w:type="dxa"/>
            <w:shd w:val="clear" w:color="auto" w:fill="FFFFFF" w:themeFill="background1"/>
          </w:tcPr>
          <w:p w14:paraId="53A5775F" w14:textId="77777777" w:rsidR="00747601" w:rsidRPr="00964C6E" w:rsidRDefault="00747601" w:rsidP="00826597">
            <w:pPr>
              <w:pStyle w:val="Odsekzoznamu"/>
              <w:numPr>
                <w:ilvl w:val="0"/>
                <w:numId w:val="15"/>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DÖMÉNYOVÁ A. a kol.: Slovenský jazyk pre 8. ročník ZŠ s vyučovacím jazykom maďarským, SPN, Mladé letá, 2012, Bratislava</w:t>
            </w:r>
          </w:p>
          <w:p w14:paraId="0DE14A3C" w14:textId="77777777" w:rsidR="00747601" w:rsidRPr="00964C6E" w:rsidRDefault="00747601" w:rsidP="00826597">
            <w:pPr>
              <w:pStyle w:val="Odsekzoznamu"/>
              <w:numPr>
                <w:ilvl w:val="0"/>
                <w:numId w:val="15"/>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DÖMÉNYOVÁ A. a kol.: Pracovný zošit zo slovenského jazyka pre 8. ročník základnej školy s VJM, SPN, 2012, Bratislava</w:t>
            </w:r>
          </w:p>
          <w:p w14:paraId="16E9A7A8" w14:textId="77777777" w:rsidR="00747601" w:rsidRDefault="00747601" w:rsidP="00826597">
            <w:pPr>
              <w:pStyle w:val="Odsekzoznamu"/>
              <w:numPr>
                <w:ilvl w:val="0"/>
                <w:numId w:val="15"/>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BERNÁTHOVÁ A., BOGÁROVÁ J., JÁVORKOVÁ A.: Čítanka zo slovenskej literatúry pre 8. ročník základnej školy s VJM, TERRA vydavateľstvo, 2012, Bratislava</w:t>
            </w:r>
          </w:p>
          <w:p w14:paraId="1CD192ED" w14:textId="77777777" w:rsidR="00747601" w:rsidRPr="00964C6E" w:rsidRDefault="00747601" w:rsidP="00826597">
            <w:pPr>
              <w:pStyle w:val="Odsekzoznamu"/>
              <w:numPr>
                <w:ilvl w:val="0"/>
                <w:numId w:val="15"/>
              </w:numPr>
              <w:shd w:val="clear" w:color="auto" w:fill="FFFFFF" w:themeFill="background1"/>
              <w:tabs>
                <w:tab w:val="left" w:pos="450"/>
              </w:tabs>
              <w:spacing w:line="276" w:lineRule="auto"/>
              <w:rPr>
                <w:color w:val="000000"/>
                <w:sz w:val="20"/>
                <w:szCs w:val="20"/>
                <w:lang w:val="sk-SK"/>
              </w:rPr>
            </w:pPr>
            <w:r>
              <w:rPr>
                <w:color w:val="000000"/>
                <w:sz w:val="20"/>
                <w:szCs w:val="20"/>
                <w:lang w:val="sk-SK"/>
              </w:rPr>
              <w:t>vlastné pracovné materiály učiteľa</w:t>
            </w:r>
          </w:p>
        </w:tc>
        <w:tc>
          <w:tcPr>
            <w:tcW w:w="1418" w:type="dxa"/>
            <w:shd w:val="clear" w:color="auto" w:fill="FFFFFF" w:themeFill="background1"/>
            <w:vAlign w:val="center"/>
          </w:tcPr>
          <w:p w14:paraId="2EFE5F19"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počítač, dataprojektor, interaktívna tabuľa</w:t>
            </w:r>
            <w:r>
              <w:rPr>
                <w:color w:val="000000"/>
                <w:sz w:val="20"/>
                <w:szCs w:val="20"/>
                <w:lang w:val="sk-SK"/>
              </w:rPr>
              <w:t xml:space="preserve"> + softvér</w:t>
            </w:r>
            <w:r w:rsidRPr="00964C6E">
              <w:rPr>
                <w:color w:val="000000"/>
                <w:sz w:val="20"/>
                <w:szCs w:val="20"/>
                <w:lang w:val="sk-SK"/>
              </w:rPr>
              <w:t>, CD/DVD prehrávač</w:t>
            </w:r>
          </w:p>
        </w:tc>
        <w:tc>
          <w:tcPr>
            <w:tcW w:w="3260" w:type="dxa"/>
            <w:shd w:val="clear" w:color="auto" w:fill="FFFFFF" w:themeFill="background1"/>
            <w:vAlign w:val="center"/>
          </w:tcPr>
          <w:p w14:paraId="6F93031E"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internet, Pravidlá slovenského pravopisu, prekladové slovníky, Krátky slovník slovenského jazyka, frazeologické prekladové slovníky, </w:t>
            </w:r>
            <w:r>
              <w:rPr>
                <w:color w:val="000000"/>
                <w:sz w:val="20"/>
                <w:szCs w:val="20"/>
                <w:lang w:val="sk-SK"/>
              </w:rPr>
              <w:t xml:space="preserve">obrázkové slovníky, </w:t>
            </w:r>
            <w:r w:rsidRPr="00964C6E">
              <w:rPr>
                <w:color w:val="000000"/>
                <w:sz w:val="20"/>
                <w:szCs w:val="20"/>
                <w:lang w:val="sk-SK"/>
              </w:rPr>
              <w:t>CD na počúvanie s</w:t>
            </w:r>
            <w:r>
              <w:rPr>
                <w:color w:val="000000"/>
                <w:sz w:val="20"/>
                <w:szCs w:val="20"/>
                <w:lang w:val="sk-SK"/>
              </w:rPr>
              <w:t> </w:t>
            </w:r>
            <w:r w:rsidRPr="00964C6E">
              <w:rPr>
                <w:color w:val="000000"/>
                <w:sz w:val="20"/>
                <w:szCs w:val="20"/>
                <w:lang w:val="sk-SK"/>
              </w:rPr>
              <w:t>porozumením</w:t>
            </w:r>
            <w:r>
              <w:rPr>
                <w:color w:val="000000"/>
                <w:sz w:val="20"/>
                <w:szCs w:val="20"/>
                <w:lang w:val="sk-SK"/>
              </w:rPr>
              <w:t xml:space="preserve"> k učebniciam, ďalšie autentické audio i video súbory s prirodzenou podobou slovenčiny získané z médií</w:t>
            </w:r>
          </w:p>
        </w:tc>
      </w:tr>
      <w:tr w:rsidR="00747601" w:rsidRPr="00964C6E" w14:paraId="1A9E22A1" w14:textId="77777777" w:rsidTr="00E010B9">
        <w:tc>
          <w:tcPr>
            <w:tcW w:w="851" w:type="dxa"/>
            <w:shd w:val="clear" w:color="auto" w:fill="FFFFFF" w:themeFill="background1"/>
            <w:vAlign w:val="center"/>
          </w:tcPr>
          <w:p w14:paraId="67FBCB6F" w14:textId="77777777" w:rsidR="00747601" w:rsidRPr="00964C6E" w:rsidRDefault="00747601" w:rsidP="00826597">
            <w:pPr>
              <w:shd w:val="clear" w:color="auto" w:fill="FFFFFF" w:themeFill="background1"/>
              <w:spacing w:line="276" w:lineRule="auto"/>
              <w:jc w:val="center"/>
              <w:rPr>
                <w:b/>
                <w:sz w:val="20"/>
                <w:szCs w:val="20"/>
                <w:lang w:val="sk-SK"/>
              </w:rPr>
            </w:pPr>
            <w:r w:rsidRPr="00964C6E">
              <w:rPr>
                <w:b/>
                <w:sz w:val="20"/>
                <w:szCs w:val="20"/>
                <w:lang w:val="sk-SK"/>
              </w:rPr>
              <w:t xml:space="preserve">IX. </w:t>
            </w:r>
          </w:p>
        </w:tc>
        <w:tc>
          <w:tcPr>
            <w:tcW w:w="3827" w:type="dxa"/>
            <w:shd w:val="clear" w:color="auto" w:fill="FFFFFF" w:themeFill="background1"/>
          </w:tcPr>
          <w:p w14:paraId="41B8540A" w14:textId="77777777" w:rsidR="00747601" w:rsidRPr="00964C6E" w:rsidRDefault="00747601" w:rsidP="00826597">
            <w:pPr>
              <w:pStyle w:val="Odsekzoznamu"/>
              <w:numPr>
                <w:ilvl w:val="0"/>
                <w:numId w:val="17"/>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BENICKÁ, H.: </w:t>
            </w:r>
            <w:r w:rsidRPr="008A7049">
              <w:rPr>
                <w:color w:val="000000"/>
                <w:sz w:val="20"/>
                <w:szCs w:val="20"/>
                <w:lang w:val="sk-SK"/>
              </w:rPr>
              <w:t>Slovenský jazyk pre 9. ročník ZŠ s VJM</w:t>
            </w:r>
            <w:r w:rsidRPr="00964C6E">
              <w:rPr>
                <w:rFonts w:ascii="Arial" w:hAnsi="Arial" w:cs="Arial"/>
                <w:sz w:val="20"/>
                <w:szCs w:val="20"/>
                <w:lang w:val="sk-SK" w:eastAsia="sk-SK"/>
              </w:rPr>
              <w:t xml:space="preserve"> </w:t>
            </w:r>
          </w:p>
          <w:p w14:paraId="577CE0FE" w14:textId="77777777" w:rsidR="00747601" w:rsidRDefault="00747601" w:rsidP="00826597">
            <w:pPr>
              <w:pStyle w:val="Odsekzoznamu"/>
              <w:numPr>
                <w:ilvl w:val="0"/>
                <w:numId w:val="17"/>
              </w:num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BERNÁTHOVÁ A., BOGÁROVÁ J., JÁVORKOVÁ A.: Čítanka zo slovenskej literatúry pre 9. ročník základnej školy s VJM, TERRA, 2012, Bratislava</w:t>
            </w:r>
          </w:p>
          <w:p w14:paraId="6CD0568C" w14:textId="77777777" w:rsidR="00747601" w:rsidRDefault="00747601" w:rsidP="00826597">
            <w:pPr>
              <w:pStyle w:val="Odsekzoznamu"/>
              <w:numPr>
                <w:ilvl w:val="0"/>
                <w:numId w:val="17"/>
              </w:numPr>
              <w:shd w:val="clear" w:color="auto" w:fill="FFFFFF" w:themeFill="background1"/>
              <w:tabs>
                <w:tab w:val="left" w:pos="450"/>
              </w:tabs>
              <w:spacing w:line="276" w:lineRule="auto"/>
              <w:rPr>
                <w:color w:val="000000"/>
                <w:sz w:val="20"/>
                <w:szCs w:val="20"/>
                <w:lang w:val="sk-SK"/>
              </w:rPr>
            </w:pPr>
            <w:r w:rsidRPr="00747601">
              <w:rPr>
                <w:color w:val="000000"/>
                <w:sz w:val="20"/>
                <w:szCs w:val="20"/>
                <w:lang w:val="sk-SK"/>
              </w:rPr>
              <w:t>Testy zo slovenského jazyka a slovenskej literatúry pre 9. r</w:t>
            </w:r>
            <w:r>
              <w:rPr>
                <w:color w:val="000000"/>
                <w:sz w:val="20"/>
                <w:szCs w:val="20"/>
                <w:lang w:val="sk-SK"/>
              </w:rPr>
              <w:t>očník</w:t>
            </w:r>
            <w:r w:rsidRPr="00747601">
              <w:rPr>
                <w:color w:val="000000"/>
                <w:sz w:val="20"/>
                <w:szCs w:val="20"/>
                <w:lang w:val="sk-SK"/>
              </w:rPr>
              <w:t xml:space="preserve"> Z</w:t>
            </w:r>
            <w:r>
              <w:rPr>
                <w:color w:val="000000"/>
                <w:sz w:val="20"/>
                <w:szCs w:val="20"/>
                <w:lang w:val="sk-SK"/>
              </w:rPr>
              <w:t>Š</w:t>
            </w:r>
            <w:r w:rsidRPr="00747601">
              <w:rPr>
                <w:color w:val="000000"/>
                <w:sz w:val="20"/>
                <w:szCs w:val="20"/>
                <w:lang w:val="sk-SK"/>
              </w:rPr>
              <w:t xml:space="preserve"> s</w:t>
            </w:r>
            <w:r>
              <w:rPr>
                <w:color w:val="000000"/>
                <w:sz w:val="20"/>
                <w:szCs w:val="20"/>
                <w:lang w:val="sk-SK"/>
              </w:rPr>
              <w:t> </w:t>
            </w:r>
            <w:r w:rsidRPr="00747601">
              <w:rPr>
                <w:color w:val="000000"/>
                <w:sz w:val="20"/>
                <w:szCs w:val="20"/>
                <w:lang w:val="sk-SK"/>
              </w:rPr>
              <w:t>VJM</w:t>
            </w:r>
            <w:r>
              <w:rPr>
                <w:color w:val="000000"/>
                <w:sz w:val="20"/>
                <w:szCs w:val="20"/>
                <w:lang w:val="sk-SK"/>
              </w:rPr>
              <w:t>,</w:t>
            </w:r>
            <w:r w:rsidRPr="00964C6E">
              <w:rPr>
                <w:color w:val="000000"/>
                <w:sz w:val="20"/>
                <w:szCs w:val="20"/>
                <w:lang w:val="sk-SK"/>
              </w:rPr>
              <w:t xml:space="preserve"> TERRA vydavateľstvo, 2012, Bratislava</w:t>
            </w:r>
          </w:p>
          <w:p w14:paraId="0F9536BE" w14:textId="77777777" w:rsidR="00747601" w:rsidRPr="00964C6E" w:rsidRDefault="00747601" w:rsidP="00826597">
            <w:pPr>
              <w:pStyle w:val="Odsekzoznamu"/>
              <w:numPr>
                <w:ilvl w:val="0"/>
                <w:numId w:val="17"/>
              </w:numPr>
              <w:shd w:val="clear" w:color="auto" w:fill="FFFFFF" w:themeFill="background1"/>
              <w:tabs>
                <w:tab w:val="left" w:pos="450"/>
              </w:tabs>
              <w:spacing w:line="276" w:lineRule="auto"/>
              <w:rPr>
                <w:color w:val="000000"/>
                <w:sz w:val="20"/>
                <w:szCs w:val="20"/>
                <w:lang w:val="sk-SK"/>
              </w:rPr>
            </w:pPr>
            <w:r>
              <w:rPr>
                <w:color w:val="000000"/>
                <w:sz w:val="20"/>
                <w:szCs w:val="20"/>
                <w:lang w:val="sk-SK"/>
              </w:rPr>
              <w:t>vlastné pracovné materiály učiteľa</w:t>
            </w:r>
          </w:p>
        </w:tc>
        <w:tc>
          <w:tcPr>
            <w:tcW w:w="1418" w:type="dxa"/>
            <w:shd w:val="clear" w:color="auto" w:fill="FFFFFF" w:themeFill="background1"/>
            <w:vAlign w:val="center"/>
          </w:tcPr>
          <w:p w14:paraId="6A61D07E"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počítač, dataprojektor, interaktívna tabuľa</w:t>
            </w:r>
            <w:r>
              <w:rPr>
                <w:color w:val="000000"/>
                <w:sz w:val="20"/>
                <w:szCs w:val="20"/>
                <w:lang w:val="sk-SK"/>
              </w:rPr>
              <w:t xml:space="preserve"> + softvér</w:t>
            </w:r>
            <w:r w:rsidRPr="00964C6E">
              <w:rPr>
                <w:color w:val="000000"/>
                <w:sz w:val="20"/>
                <w:szCs w:val="20"/>
                <w:lang w:val="sk-SK"/>
              </w:rPr>
              <w:t>, CD/DVD prehrávač</w:t>
            </w:r>
          </w:p>
        </w:tc>
        <w:tc>
          <w:tcPr>
            <w:tcW w:w="3260" w:type="dxa"/>
            <w:shd w:val="clear" w:color="auto" w:fill="FFFFFF" w:themeFill="background1"/>
            <w:vAlign w:val="center"/>
          </w:tcPr>
          <w:p w14:paraId="458857D3" w14:textId="77777777" w:rsidR="00747601" w:rsidRPr="00964C6E" w:rsidRDefault="00747601" w:rsidP="00826597">
            <w:pPr>
              <w:shd w:val="clear" w:color="auto" w:fill="FFFFFF" w:themeFill="background1"/>
              <w:tabs>
                <w:tab w:val="left" w:pos="450"/>
              </w:tabs>
              <w:spacing w:line="276" w:lineRule="auto"/>
              <w:rPr>
                <w:color w:val="000000"/>
                <w:sz w:val="20"/>
                <w:szCs w:val="20"/>
                <w:lang w:val="sk-SK"/>
              </w:rPr>
            </w:pPr>
            <w:r w:rsidRPr="00964C6E">
              <w:rPr>
                <w:color w:val="000000"/>
                <w:sz w:val="20"/>
                <w:szCs w:val="20"/>
                <w:lang w:val="sk-SK"/>
              </w:rPr>
              <w:t xml:space="preserve">internet, Pravidlá slovenského pravopisu, prekladové slovníky, Krátky slovník slovenského jazyka, frazeologické prekladové slovníky, </w:t>
            </w:r>
            <w:r>
              <w:rPr>
                <w:color w:val="000000"/>
                <w:sz w:val="20"/>
                <w:szCs w:val="20"/>
                <w:lang w:val="sk-SK"/>
              </w:rPr>
              <w:t xml:space="preserve">obrázkové slovníky, </w:t>
            </w:r>
            <w:r w:rsidRPr="00964C6E">
              <w:rPr>
                <w:color w:val="000000"/>
                <w:sz w:val="20"/>
                <w:szCs w:val="20"/>
                <w:lang w:val="sk-SK"/>
              </w:rPr>
              <w:t>CD na počúvanie s</w:t>
            </w:r>
            <w:r>
              <w:rPr>
                <w:color w:val="000000"/>
                <w:sz w:val="20"/>
                <w:szCs w:val="20"/>
                <w:lang w:val="sk-SK"/>
              </w:rPr>
              <w:t> </w:t>
            </w:r>
            <w:r w:rsidRPr="00964C6E">
              <w:rPr>
                <w:color w:val="000000"/>
                <w:sz w:val="20"/>
                <w:szCs w:val="20"/>
                <w:lang w:val="sk-SK"/>
              </w:rPr>
              <w:t>porozumením</w:t>
            </w:r>
            <w:r>
              <w:rPr>
                <w:color w:val="000000"/>
                <w:sz w:val="20"/>
                <w:szCs w:val="20"/>
                <w:lang w:val="sk-SK"/>
              </w:rPr>
              <w:t xml:space="preserve"> k učebniciam, ďalšie autentické audio i video súbory s prirodzenou podobou slovenčiny získané z médií</w:t>
            </w:r>
          </w:p>
        </w:tc>
      </w:tr>
    </w:tbl>
    <w:p w14:paraId="3FA34052" w14:textId="77777777" w:rsidR="00C5034D" w:rsidRPr="00826597" w:rsidRDefault="00C5034D" w:rsidP="00826597">
      <w:pPr>
        <w:shd w:val="clear" w:color="auto" w:fill="FFFFFF" w:themeFill="background1"/>
        <w:spacing w:line="276" w:lineRule="auto"/>
        <w:jc w:val="both"/>
        <w:rPr>
          <w:b/>
          <w:sz w:val="22"/>
          <w:szCs w:val="22"/>
          <w:lang w:val="sk-SK"/>
        </w:rPr>
      </w:pPr>
    </w:p>
    <w:p w14:paraId="74E76EB7" w14:textId="77777777" w:rsidR="008A42BC" w:rsidRPr="004808BF" w:rsidRDefault="00747601" w:rsidP="004F05E7">
      <w:pPr>
        <w:pStyle w:val="Odsekzoznamu"/>
        <w:numPr>
          <w:ilvl w:val="0"/>
          <w:numId w:val="30"/>
        </w:numPr>
        <w:shd w:val="clear" w:color="auto" w:fill="BFBFBF" w:themeFill="background1" w:themeFillShade="BF"/>
        <w:spacing w:line="276" w:lineRule="auto"/>
        <w:rPr>
          <w:b/>
          <w:spacing w:val="20"/>
          <w:szCs w:val="22"/>
          <w:lang w:val="sk-SK"/>
        </w:rPr>
      </w:pPr>
      <w:r w:rsidRPr="004808BF">
        <w:rPr>
          <w:b/>
          <w:spacing w:val="20"/>
          <w:szCs w:val="22"/>
          <w:lang w:val="sk-SK"/>
        </w:rPr>
        <w:t>ČÍTANIE S</w:t>
      </w:r>
      <w:r w:rsidR="004808BF">
        <w:rPr>
          <w:b/>
          <w:spacing w:val="20"/>
          <w:szCs w:val="22"/>
          <w:lang w:val="sk-SK"/>
        </w:rPr>
        <w:t> </w:t>
      </w:r>
      <w:r w:rsidRPr="004808BF">
        <w:rPr>
          <w:b/>
          <w:spacing w:val="20"/>
          <w:szCs w:val="22"/>
          <w:lang w:val="sk-SK"/>
        </w:rPr>
        <w:t>POROZUMENÍM</w:t>
      </w:r>
      <w:r w:rsidR="004808BF">
        <w:rPr>
          <w:b/>
          <w:spacing w:val="20"/>
          <w:szCs w:val="22"/>
          <w:lang w:val="sk-SK"/>
        </w:rPr>
        <w:t xml:space="preserve"> – </w:t>
      </w:r>
      <w:r w:rsidR="004808BF" w:rsidRPr="004808BF">
        <w:rPr>
          <w:b/>
          <w:spacing w:val="20"/>
          <w:szCs w:val="22"/>
          <w:lang w:val="sk-SK"/>
        </w:rPr>
        <w:t>PLÁN A CIELE AKTIVÍT</w:t>
      </w:r>
    </w:p>
    <w:p w14:paraId="6D8F5604" w14:textId="77777777" w:rsidR="00826597" w:rsidRPr="00826597" w:rsidRDefault="00826597" w:rsidP="00826597">
      <w:pPr>
        <w:shd w:val="clear" w:color="auto" w:fill="FFFFFF" w:themeFill="background1"/>
        <w:spacing w:line="276" w:lineRule="auto"/>
        <w:ind w:firstLine="708"/>
        <w:jc w:val="both"/>
        <w:rPr>
          <w:sz w:val="22"/>
          <w:szCs w:val="22"/>
          <w:lang w:val="sk-SK"/>
        </w:rPr>
      </w:pPr>
    </w:p>
    <w:p w14:paraId="2EE3DB41" w14:textId="77777777" w:rsidR="001A6F97" w:rsidRPr="001A6F97" w:rsidRDefault="001A6F97" w:rsidP="001A6F97">
      <w:pPr>
        <w:shd w:val="clear" w:color="auto" w:fill="FFFFFF" w:themeFill="background1"/>
        <w:spacing w:line="276" w:lineRule="auto"/>
        <w:ind w:firstLine="708"/>
        <w:jc w:val="both"/>
        <w:rPr>
          <w:sz w:val="22"/>
          <w:szCs w:val="22"/>
          <w:lang w:val="sk-SK"/>
        </w:rPr>
      </w:pPr>
      <w:r w:rsidRPr="001A6F97">
        <w:rPr>
          <w:sz w:val="22"/>
          <w:szCs w:val="22"/>
          <w:lang w:val="sk-SK"/>
        </w:rPr>
        <w:t xml:space="preserve">Čítanie s porozumením a z neho plynúci rozvoj čitateľskej gramotnosti, ktorá je kľúčovou kompetenciou nevyhnutnou na ďalší úspešný život žiaka, je podstatnou súčasťou všetkých zložiek predmetu slovenský jazyk a slovenská literatúra. </w:t>
      </w:r>
    </w:p>
    <w:p w14:paraId="765F1391" w14:textId="77777777" w:rsidR="001A6F97" w:rsidRPr="001A6F97" w:rsidRDefault="001A6F97" w:rsidP="001A6F97">
      <w:pPr>
        <w:shd w:val="clear" w:color="auto" w:fill="FFFFFF" w:themeFill="background1"/>
        <w:spacing w:line="276" w:lineRule="auto"/>
        <w:ind w:firstLine="708"/>
        <w:jc w:val="both"/>
        <w:rPr>
          <w:sz w:val="22"/>
          <w:szCs w:val="22"/>
          <w:lang w:val="sk-SK"/>
        </w:rPr>
      </w:pPr>
      <w:r w:rsidRPr="001A6F97">
        <w:rPr>
          <w:sz w:val="22"/>
          <w:szCs w:val="22"/>
          <w:lang w:val="sk-SK"/>
        </w:rPr>
        <w:t>Cieľom je, aby bol žiak vedený k aktívnej práci s textom, t. j. čítaniu, porozumeniu i reprodukcii a prezentácii informácií vyplývajúcich z čítania. Zároveň sa kladie dôraz na rozvíjanie všetkých úrovní porozumenia, t. j. nie iba na vyhľadávanie priamo uvedených informácií z textu, ale časom (v končiacich ročníkoch ISCED 2) aj kritické posudzovanie a hodnotenie informačných zdrojov v podobe formulácie vlastného názorového vymedzenia sa voči textu. Osobitná pozornosť sa venuje oblasti čítania s porozumením v 9. ročníku s cieľom upevňovať a prehlbovať zručnosti pri práci s textom a úspešne tak zvládnuť celoštátne testovanie žiakov 9. ročníka a prijímacie skúšky na stredné školy.</w:t>
      </w:r>
    </w:p>
    <w:p w14:paraId="387EA267" w14:textId="77777777" w:rsidR="001A6F97" w:rsidRPr="001A6F97" w:rsidRDefault="001A6F97" w:rsidP="001A6F97">
      <w:pPr>
        <w:shd w:val="clear" w:color="auto" w:fill="FFFFFF" w:themeFill="background1"/>
        <w:spacing w:line="276" w:lineRule="auto"/>
        <w:ind w:firstLine="708"/>
        <w:jc w:val="both"/>
        <w:rPr>
          <w:sz w:val="22"/>
          <w:szCs w:val="22"/>
          <w:lang w:val="sk-SK"/>
        </w:rPr>
      </w:pPr>
      <w:r w:rsidRPr="001A6F97">
        <w:rPr>
          <w:sz w:val="22"/>
          <w:szCs w:val="22"/>
          <w:lang w:val="sk-SK"/>
        </w:rPr>
        <w:t xml:space="preserve">Výber textov je žánrovo, typovo i tematicky rôznorodý a pokrýva celú škálu lineárnych i nelineárnych, vecných i umeleckých textov. </w:t>
      </w:r>
    </w:p>
    <w:p w14:paraId="6D2925A7" w14:textId="77777777" w:rsidR="001A6F97" w:rsidRPr="001A6F97" w:rsidRDefault="001A6F97" w:rsidP="001A6F97">
      <w:pPr>
        <w:shd w:val="clear" w:color="auto" w:fill="FFFFFF" w:themeFill="background1"/>
        <w:spacing w:line="276" w:lineRule="auto"/>
        <w:jc w:val="both"/>
        <w:rPr>
          <w:sz w:val="22"/>
          <w:szCs w:val="22"/>
          <w:lang w:val="sk-SK"/>
        </w:rPr>
      </w:pPr>
    </w:p>
    <w:p w14:paraId="5E966882" w14:textId="77777777" w:rsidR="001A6F97" w:rsidRPr="001A6F97" w:rsidRDefault="001A6F97" w:rsidP="001A6F97">
      <w:pPr>
        <w:shd w:val="clear" w:color="auto" w:fill="FFFFFF" w:themeFill="background1"/>
        <w:spacing w:line="276" w:lineRule="auto"/>
        <w:jc w:val="both"/>
        <w:rPr>
          <w:sz w:val="22"/>
          <w:szCs w:val="22"/>
          <w:lang w:val="sk-SK"/>
        </w:rPr>
      </w:pPr>
      <w:r w:rsidRPr="001A6F97">
        <w:rPr>
          <w:sz w:val="22"/>
          <w:szCs w:val="22"/>
          <w:lang w:val="sk-SK"/>
        </w:rPr>
        <w:t>Počas školského roka sa vyššie uvedené ciele dosahujú prostredníctvom týchto aktivít:</w:t>
      </w:r>
    </w:p>
    <w:p w14:paraId="4B343258" w14:textId="77777777" w:rsidR="001A6F97" w:rsidRPr="001A6F97" w:rsidRDefault="001A6F97" w:rsidP="001A6F97">
      <w:pPr>
        <w:pStyle w:val="Odsekzoznamu"/>
        <w:numPr>
          <w:ilvl w:val="0"/>
          <w:numId w:val="18"/>
        </w:numPr>
        <w:shd w:val="clear" w:color="auto" w:fill="FFFFFF" w:themeFill="background1"/>
        <w:spacing w:line="276" w:lineRule="auto"/>
        <w:jc w:val="both"/>
        <w:rPr>
          <w:sz w:val="22"/>
          <w:szCs w:val="22"/>
          <w:lang w:val="sk-SK"/>
        </w:rPr>
      </w:pPr>
      <w:r w:rsidRPr="001A6F97">
        <w:rPr>
          <w:sz w:val="22"/>
          <w:szCs w:val="22"/>
          <w:lang w:val="sk-SK"/>
        </w:rPr>
        <w:lastRenderedPageBreak/>
        <w:t>mimočítankové čítanie v 5. – 9. roční</w:t>
      </w:r>
      <w:r w:rsidR="002C3A64">
        <w:rPr>
          <w:sz w:val="22"/>
          <w:szCs w:val="22"/>
          <w:lang w:val="sk-SK"/>
        </w:rPr>
        <w:t>ku</w:t>
      </w:r>
      <w:r w:rsidRPr="001A6F97">
        <w:rPr>
          <w:sz w:val="22"/>
          <w:szCs w:val="22"/>
          <w:lang w:val="sk-SK"/>
        </w:rPr>
        <w:t xml:space="preserve"> (min. 2 knihy počas školského roka) a prezentácia projektových prác z mimočítankového čítania (vo forme tvorivej aktivity, videofilmu, plagátu, dramatizácie, simulovanej besedy s autorom a pod.);</w:t>
      </w:r>
    </w:p>
    <w:p w14:paraId="2C7C421F" w14:textId="77777777" w:rsidR="001A6F97" w:rsidRPr="001A6F97" w:rsidRDefault="001A6F97" w:rsidP="001A6F97">
      <w:pPr>
        <w:pStyle w:val="Odsekzoznamu"/>
        <w:numPr>
          <w:ilvl w:val="0"/>
          <w:numId w:val="18"/>
        </w:numPr>
        <w:shd w:val="clear" w:color="auto" w:fill="FFFFFF" w:themeFill="background1"/>
        <w:spacing w:line="276" w:lineRule="auto"/>
        <w:jc w:val="both"/>
        <w:rPr>
          <w:sz w:val="22"/>
          <w:szCs w:val="22"/>
          <w:lang w:val="sk-SK"/>
        </w:rPr>
      </w:pPr>
      <w:r w:rsidRPr="001A6F97">
        <w:rPr>
          <w:sz w:val="22"/>
          <w:szCs w:val="22"/>
          <w:lang w:val="sk-SK"/>
        </w:rPr>
        <w:t>metódy práce s textom – metóda INSERT, cloze-test, štruktúrované čítanie, sprievodca predpovedí, Porovnaj –</w:t>
      </w:r>
      <w:r>
        <w:rPr>
          <w:sz w:val="22"/>
          <w:szCs w:val="22"/>
          <w:lang w:val="sk-SK"/>
        </w:rPr>
        <w:t xml:space="preserve"> rozlíš, T-schéma, c</w:t>
      </w:r>
      <w:r w:rsidRPr="001A6F97">
        <w:rPr>
          <w:sz w:val="22"/>
          <w:szCs w:val="22"/>
          <w:lang w:val="sk-SK"/>
        </w:rPr>
        <w:t>inquain, akrostich</w:t>
      </w:r>
      <w:r>
        <w:rPr>
          <w:sz w:val="22"/>
          <w:szCs w:val="22"/>
          <w:lang w:val="sk-SK"/>
        </w:rPr>
        <w:t>, stratégia 3 – 2 – 1, stratégia 5 – 4 – 3 – 2 – 1</w:t>
      </w:r>
      <w:r w:rsidRPr="001A6F97">
        <w:rPr>
          <w:sz w:val="22"/>
          <w:szCs w:val="22"/>
          <w:lang w:val="sk-SK"/>
        </w:rPr>
        <w:t>...</w:t>
      </w:r>
    </w:p>
    <w:p w14:paraId="3601652C" w14:textId="77777777" w:rsidR="001A6F97" w:rsidRPr="001A6F97" w:rsidRDefault="001A6F97" w:rsidP="001A6F97">
      <w:pPr>
        <w:pStyle w:val="Odsekzoznamu"/>
        <w:numPr>
          <w:ilvl w:val="0"/>
          <w:numId w:val="18"/>
        </w:numPr>
        <w:shd w:val="clear" w:color="auto" w:fill="FFFFFF" w:themeFill="background1"/>
        <w:spacing w:line="276" w:lineRule="auto"/>
        <w:jc w:val="both"/>
        <w:rPr>
          <w:sz w:val="22"/>
          <w:szCs w:val="22"/>
          <w:lang w:val="sk-SK"/>
        </w:rPr>
      </w:pPr>
      <w:r w:rsidRPr="001A6F97">
        <w:rPr>
          <w:sz w:val="22"/>
          <w:szCs w:val="22"/>
          <w:lang w:val="sk-SK"/>
        </w:rPr>
        <w:t>metódy tvorivého písania a tvorivej modifikácie alebo dotvorenia literárneho textu (napr. transformácia autorských rozprávok do podoby komiksu a pod.),</w:t>
      </w:r>
    </w:p>
    <w:p w14:paraId="6E930E84" w14:textId="77777777" w:rsidR="001A6F97" w:rsidRPr="001A6F97" w:rsidRDefault="00141D08" w:rsidP="001A6F97">
      <w:pPr>
        <w:pStyle w:val="Odsekzoznamu"/>
        <w:numPr>
          <w:ilvl w:val="0"/>
          <w:numId w:val="18"/>
        </w:numPr>
        <w:shd w:val="clear" w:color="auto" w:fill="FFFFFF" w:themeFill="background1"/>
        <w:spacing w:line="276" w:lineRule="auto"/>
        <w:jc w:val="both"/>
        <w:rPr>
          <w:sz w:val="22"/>
          <w:szCs w:val="22"/>
          <w:lang w:val="sk-SK"/>
        </w:rPr>
      </w:pPr>
      <w:r>
        <w:rPr>
          <w:sz w:val="22"/>
          <w:szCs w:val="22"/>
          <w:lang w:val="sk-SK"/>
        </w:rPr>
        <w:t>didaktické hry</w:t>
      </w:r>
      <w:r w:rsidR="001A6F97" w:rsidRPr="001A6F97">
        <w:rPr>
          <w:sz w:val="22"/>
          <w:szCs w:val="22"/>
          <w:lang w:val="sk-SK"/>
        </w:rPr>
        <w:t xml:space="preserve"> v školskej (mestskej) knižnici a orientácia v knižničnom fonde</w:t>
      </w:r>
      <w:r w:rsidR="00555607">
        <w:rPr>
          <w:sz w:val="22"/>
          <w:szCs w:val="22"/>
          <w:lang w:val="sk-SK"/>
        </w:rPr>
        <w:t>,</w:t>
      </w:r>
    </w:p>
    <w:p w14:paraId="1AA0CD60" w14:textId="77777777" w:rsidR="001A6F97" w:rsidRPr="001A6F97" w:rsidRDefault="001A6F97" w:rsidP="001A6F97">
      <w:pPr>
        <w:pStyle w:val="Odsekzoznamu"/>
        <w:numPr>
          <w:ilvl w:val="0"/>
          <w:numId w:val="18"/>
        </w:numPr>
        <w:shd w:val="clear" w:color="auto" w:fill="FFFFFF" w:themeFill="background1"/>
        <w:spacing w:line="276" w:lineRule="auto"/>
        <w:jc w:val="both"/>
        <w:rPr>
          <w:sz w:val="22"/>
          <w:szCs w:val="22"/>
          <w:lang w:val="sk-SK"/>
        </w:rPr>
      </w:pPr>
      <w:r w:rsidRPr="001A6F97">
        <w:rPr>
          <w:sz w:val="22"/>
          <w:szCs w:val="22"/>
          <w:lang w:val="sk-SK"/>
        </w:rPr>
        <w:t>účasť na rôznych súťažiach (podľa aktuálnej ponuky priebežne počas školského roka, napr. Poznaj slovenskú reč, YPSILON, literárna súťaž Šumenie, SLOVO a pod.).</w:t>
      </w:r>
    </w:p>
    <w:p w14:paraId="25F39340" w14:textId="77777777" w:rsidR="00E010B9" w:rsidRDefault="00E010B9" w:rsidP="00C65DAA">
      <w:pPr>
        <w:shd w:val="clear" w:color="auto" w:fill="FFFFFF" w:themeFill="background1"/>
        <w:spacing w:line="276" w:lineRule="auto"/>
        <w:jc w:val="both"/>
        <w:rPr>
          <w:lang w:val="sk-SK"/>
        </w:rPr>
      </w:pPr>
    </w:p>
    <w:p w14:paraId="0C64BAA5" w14:textId="77777777" w:rsidR="007E324C" w:rsidRPr="004808BF" w:rsidRDefault="00063556" w:rsidP="004F05E7">
      <w:pPr>
        <w:pStyle w:val="Odsekzoznamu"/>
        <w:numPr>
          <w:ilvl w:val="0"/>
          <w:numId w:val="30"/>
        </w:numPr>
        <w:shd w:val="clear" w:color="auto" w:fill="BFBFBF" w:themeFill="background1" w:themeFillShade="BF"/>
        <w:spacing w:line="276" w:lineRule="auto"/>
        <w:jc w:val="both"/>
        <w:rPr>
          <w:b/>
          <w:spacing w:val="20"/>
          <w:lang w:val="sk-SK"/>
        </w:rPr>
      </w:pPr>
      <w:r w:rsidRPr="004808BF">
        <w:rPr>
          <w:b/>
          <w:spacing w:val="20"/>
          <w:lang w:val="sk-SK"/>
        </w:rPr>
        <w:t xml:space="preserve">OBSAH A </w:t>
      </w:r>
      <w:r w:rsidR="00747601" w:rsidRPr="004808BF">
        <w:rPr>
          <w:b/>
          <w:spacing w:val="20"/>
          <w:lang w:val="sk-SK"/>
        </w:rPr>
        <w:t>SYSTÉM HODNOTENIA A KLASIFIKÁCIE ŽIAKOV</w:t>
      </w:r>
    </w:p>
    <w:p w14:paraId="0F590EDB" w14:textId="77777777" w:rsidR="007E324C" w:rsidRPr="007E324C" w:rsidRDefault="007E324C" w:rsidP="00826597">
      <w:pPr>
        <w:shd w:val="clear" w:color="auto" w:fill="FFFFFF" w:themeFill="background1"/>
        <w:spacing w:line="276" w:lineRule="auto"/>
        <w:jc w:val="center"/>
        <w:rPr>
          <w:b/>
          <w:color w:val="000000"/>
          <w:lang w:val="sk-SK"/>
        </w:rPr>
      </w:pPr>
    </w:p>
    <w:p w14:paraId="669BA2E6" w14:textId="77777777" w:rsidR="00327BA8" w:rsidRPr="004A548D" w:rsidRDefault="00327BA8" w:rsidP="00826597">
      <w:pPr>
        <w:pStyle w:val="odsek"/>
        <w:numPr>
          <w:ilvl w:val="0"/>
          <w:numId w:val="2"/>
        </w:numPr>
        <w:shd w:val="clear" w:color="auto" w:fill="FFFFFF" w:themeFill="background1"/>
        <w:tabs>
          <w:tab w:val="num" w:pos="6840"/>
        </w:tabs>
        <w:spacing w:after="0" w:line="276" w:lineRule="auto"/>
        <w:rPr>
          <w:b/>
          <w:sz w:val="22"/>
          <w:szCs w:val="22"/>
        </w:rPr>
      </w:pPr>
      <w:r w:rsidRPr="004A548D">
        <w:rPr>
          <w:b/>
          <w:sz w:val="22"/>
          <w:szCs w:val="22"/>
        </w:rPr>
        <w:t xml:space="preserve">Systém hodnotenia a klasifikácie žiakov v predmete SJSL sa riadi dokumentom </w:t>
      </w:r>
      <w:r w:rsidRPr="004A548D">
        <w:rPr>
          <w:b/>
          <w:i/>
          <w:sz w:val="22"/>
          <w:szCs w:val="22"/>
        </w:rPr>
        <w:t>Metodický pokyn č. 22/2011 na hodnotenie žiakov základnej školy</w:t>
      </w:r>
      <w:r w:rsidRPr="004A548D">
        <w:rPr>
          <w:b/>
          <w:sz w:val="22"/>
          <w:szCs w:val="22"/>
        </w:rPr>
        <w:t xml:space="preserve"> Ministerstva školstva, vedy, výskumu a športu Slovenskej republiky.</w:t>
      </w:r>
    </w:p>
    <w:p w14:paraId="7BC54C5C" w14:textId="77777777" w:rsidR="007E324C" w:rsidRPr="004A548D" w:rsidRDefault="007E324C" w:rsidP="00826597">
      <w:pPr>
        <w:pStyle w:val="odsek"/>
        <w:numPr>
          <w:ilvl w:val="0"/>
          <w:numId w:val="2"/>
        </w:numPr>
        <w:shd w:val="clear" w:color="auto" w:fill="FFFFFF" w:themeFill="background1"/>
        <w:tabs>
          <w:tab w:val="num" w:pos="6840"/>
        </w:tabs>
        <w:spacing w:after="0" w:line="276" w:lineRule="auto"/>
        <w:rPr>
          <w:sz w:val="22"/>
          <w:szCs w:val="22"/>
        </w:rPr>
      </w:pPr>
      <w:r w:rsidRPr="004A548D">
        <w:rPr>
          <w:sz w:val="22"/>
          <w:szCs w:val="22"/>
        </w:rPr>
        <w:t>Pri hodnotení, priebežnej i súhrnnej klasifikácii v predmete slovenský jazyk a slovenská literatúra učiteľ uplatňuje voči žiakovi primeranú náročnosť a pedagogický takt, jeho výkony hodnotí komplexne s prihliadn</w:t>
      </w:r>
      <w:r w:rsidR="00524D53">
        <w:rPr>
          <w:sz w:val="22"/>
          <w:szCs w:val="22"/>
        </w:rPr>
        <w:t>utím na vynaložené úsilie žiaka.</w:t>
      </w:r>
    </w:p>
    <w:p w14:paraId="5B0F5A75" w14:textId="77777777" w:rsidR="007E324C" w:rsidRPr="004A548D" w:rsidRDefault="007E324C" w:rsidP="00826597">
      <w:pPr>
        <w:pStyle w:val="odsek"/>
        <w:numPr>
          <w:ilvl w:val="0"/>
          <w:numId w:val="2"/>
        </w:numPr>
        <w:shd w:val="clear" w:color="auto" w:fill="FFFFFF" w:themeFill="background1"/>
        <w:tabs>
          <w:tab w:val="num" w:pos="6840"/>
        </w:tabs>
        <w:spacing w:after="0" w:line="276" w:lineRule="auto"/>
        <w:rPr>
          <w:sz w:val="22"/>
          <w:szCs w:val="22"/>
        </w:rPr>
      </w:pPr>
      <w:r w:rsidRPr="004A548D">
        <w:rPr>
          <w:sz w:val="22"/>
          <w:szCs w:val="22"/>
        </w:rPr>
        <w:t>Charakter literárnej výchovy vyžaduje hodnotiť postoj žiaka k literatúre, jeho formujúce sa názory na svet, ktorý ho obklopuje, jeho estetické úsudky, snahu vzdelávať sa a zlepšovať svoje prejavy.</w:t>
      </w:r>
    </w:p>
    <w:p w14:paraId="770E3037" w14:textId="77777777" w:rsidR="007E324C" w:rsidRPr="004A548D" w:rsidRDefault="007E324C" w:rsidP="00826597">
      <w:pPr>
        <w:pStyle w:val="odsek"/>
        <w:numPr>
          <w:ilvl w:val="0"/>
          <w:numId w:val="2"/>
        </w:numPr>
        <w:shd w:val="clear" w:color="auto" w:fill="FFFFFF" w:themeFill="background1"/>
        <w:tabs>
          <w:tab w:val="num" w:pos="6840"/>
        </w:tabs>
        <w:spacing w:after="0" w:line="276" w:lineRule="auto"/>
        <w:rPr>
          <w:sz w:val="22"/>
          <w:szCs w:val="22"/>
        </w:rPr>
      </w:pPr>
      <w:r w:rsidRPr="004A548D">
        <w:rPr>
          <w:sz w:val="22"/>
          <w:szCs w:val="22"/>
        </w:rPr>
        <w:t>Učiteľ musí brať ohľad na predpoklady, ambície, vkus a predchádzajúce výkony žiaka, teda brať do úvahy aj komparačnú funkciu hodnotenia, správne odhadnúť pomer danosti, snahy a záujmu o jazyk a literárnu výchovu, až potom úroveň aktivity a vedomostí.</w:t>
      </w:r>
      <w:bookmarkStart w:id="1" w:name="_Toc68207041"/>
      <w:bookmarkStart w:id="2" w:name="_Toc68312200"/>
      <w:bookmarkStart w:id="3" w:name="_Toc68376142"/>
      <w:bookmarkStart w:id="4" w:name="_Toc68573008"/>
      <w:bookmarkStart w:id="5" w:name="_Toc68578962"/>
      <w:bookmarkStart w:id="6" w:name="_Toc68579143"/>
      <w:bookmarkStart w:id="7" w:name="_Toc68580019"/>
      <w:bookmarkStart w:id="8" w:name="_Toc68656939"/>
      <w:bookmarkStart w:id="9" w:name="_Toc68673460"/>
      <w:bookmarkStart w:id="10" w:name="_Toc68676077"/>
      <w:bookmarkStart w:id="11" w:name="_Toc230066725"/>
    </w:p>
    <w:bookmarkEnd w:id="1"/>
    <w:bookmarkEnd w:id="2"/>
    <w:bookmarkEnd w:id="3"/>
    <w:bookmarkEnd w:id="4"/>
    <w:bookmarkEnd w:id="5"/>
    <w:bookmarkEnd w:id="6"/>
    <w:bookmarkEnd w:id="7"/>
    <w:bookmarkEnd w:id="8"/>
    <w:bookmarkEnd w:id="9"/>
    <w:bookmarkEnd w:id="10"/>
    <w:bookmarkEnd w:id="11"/>
    <w:p w14:paraId="765C9587" w14:textId="77777777" w:rsidR="007E324C" w:rsidRDefault="007E324C" w:rsidP="00D7072A">
      <w:pPr>
        <w:pStyle w:val="Default"/>
        <w:numPr>
          <w:ilvl w:val="0"/>
          <w:numId w:val="2"/>
        </w:numPr>
        <w:shd w:val="clear" w:color="auto" w:fill="FFFFFF" w:themeFill="background1"/>
        <w:spacing w:line="276" w:lineRule="auto"/>
        <w:jc w:val="both"/>
        <w:rPr>
          <w:sz w:val="22"/>
          <w:szCs w:val="22"/>
          <w:lang w:val="sk-SK"/>
        </w:rPr>
      </w:pPr>
      <w:r w:rsidRPr="004A548D">
        <w:rPr>
          <w:sz w:val="22"/>
          <w:szCs w:val="22"/>
          <w:lang w:val="sk-SK"/>
        </w:rPr>
        <w:t>Pri hodnotení a klasifikovaní žiakov so špecifickými potrebami dodržiavame metodické pokyny na hodnotenie a klasifikáciu žiakov so špecifickými potrebami</w:t>
      </w:r>
      <w:r w:rsidR="00D7072A">
        <w:rPr>
          <w:sz w:val="22"/>
          <w:szCs w:val="22"/>
          <w:lang w:val="sk-SK"/>
        </w:rPr>
        <w:t>, ktoré vyplývajú z individuálneho výchovno-vzdelávacieho plánu žiaka, ktorého vypracovanie koordinuje školský psychológ v spolupráci s ďalšími odborníkmi</w:t>
      </w:r>
      <w:r w:rsidRPr="004A548D">
        <w:rPr>
          <w:sz w:val="22"/>
          <w:szCs w:val="22"/>
          <w:lang w:val="sk-SK"/>
        </w:rPr>
        <w:t>.</w:t>
      </w:r>
    </w:p>
    <w:p w14:paraId="58E15D71" w14:textId="77777777" w:rsidR="00C5034D" w:rsidRPr="00C5034D" w:rsidRDefault="00C5034D" w:rsidP="00C5034D">
      <w:pPr>
        <w:pStyle w:val="Default"/>
        <w:shd w:val="clear" w:color="auto" w:fill="FFFFFF" w:themeFill="background1"/>
        <w:tabs>
          <w:tab w:val="num" w:pos="6840"/>
        </w:tabs>
        <w:spacing w:line="276" w:lineRule="auto"/>
        <w:ind w:left="720"/>
        <w:jc w:val="both"/>
        <w:rPr>
          <w:b/>
          <w:sz w:val="22"/>
          <w:szCs w:val="22"/>
          <w:lang w:val="sk-SK"/>
        </w:rPr>
      </w:pPr>
    </w:p>
    <w:p w14:paraId="58CAAC90" w14:textId="77777777" w:rsidR="00E14883" w:rsidRPr="00E14883" w:rsidRDefault="00E14883" w:rsidP="00665399">
      <w:pPr>
        <w:pStyle w:val="odsek"/>
        <w:numPr>
          <w:ilvl w:val="0"/>
          <w:numId w:val="0"/>
        </w:numPr>
        <w:shd w:val="clear" w:color="auto" w:fill="FFFFFF" w:themeFill="background1"/>
        <w:spacing w:after="0" w:line="276" w:lineRule="auto"/>
        <w:rPr>
          <w:b/>
          <w:sz w:val="22"/>
          <w:szCs w:val="22"/>
        </w:rPr>
      </w:pPr>
      <w:r w:rsidRPr="00E14883">
        <w:rPr>
          <w:b/>
          <w:sz w:val="22"/>
          <w:szCs w:val="22"/>
        </w:rPr>
        <w:t>V rámci predmetu SJSL sa v</w:t>
      </w:r>
      <w:r>
        <w:rPr>
          <w:b/>
          <w:sz w:val="22"/>
          <w:szCs w:val="22"/>
        </w:rPr>
        <w:t> </w:t>
      </w:r>
      <w:r w:rsidRPr="00E14883">
        <w:rPr>
          <w:b/>
          <w:sz w:val="22"/>
          <w:szCs w:val="22"/>
        </w:rPr>
        <w:t>5</w:t>
      </w:r>
      <w:r>
        <w:rPr>
          <w:b/>
          <w:sz w:val="22"/>
          <w:szCs w:val="22"/>
        </w:rPr>
        <w:t>.</w:t>
      </w:r>
      <w:r w:rsidRPr="00E14883">
        <w:rPr>
          <w:b/>
          <w:sz w:val="22"/>
          <w:szCs w:val="22"/>
        </w:rPr>
        <w:t xml:space="preserve"> – 9. ročníku klasifikujú:</w:t>
      </w:r>
    </w:p>
    <w:p w14:paraId="724AFB75" w14:textId="77777777" w:rsidR="00E14883" w:rsidRDefault="00E14883" w:rsidP="00665399">
      <w:pPr>
        <w:pStyle w:val="odsek"/>
        <w:numPr>
          <w:ilvl w:val="0"/>
          <w:numId w:val="4"/>
        </w:numPr>
        <w:shd w:val="clear" w:color="auto" w:fill="FFFFFF" w:themeFill="background1"/>
        <w:spacing w:after="0" w:line="276" w:lineRule="auto"/>
        <w:rPr>
          <w:sz w:val="22"/>
          <w:szCs w:val="22"/>
        </w:rPr>
      </w:pPr>
      <w:r>
        <w:rPr>
          <w:sz w:val="22"/>
          <w:szCs w:val="22"/>
        </w:rPr>
        <w:t>ústne odpovede z komunikačných tém</w:t>
      </w:r>
    </w:p>
    <w:p w14:paraId="419DADF7" w14:textId="77777777" w:rsidR="00E14883" w:rsidRDefault="00E14883" w:rsidP="00665399">
      <w:pPr>
        <w:pStyle w:val="odsek"/>
        <w:numPr>
          <w:ilvl w:val="0"/>
          <w:numId w:val="4"/>
        </w:numPr>
        <w:shd w:val="clear" w:color="auto" w:fill="FFFFFF" w:themeFill="background1"/>
        <w:spacing w:after="0" w:line="276" w:lineRule="auto"/>
        <w:rPr>
          <w:sz w:val="22"/>
          <w:szCs w:val="22"/>
        </w:rPr>
      </w:pPr>
      <w:r>
        <w:rPr>
          <w:sz w:val="22"/>
          <w:szCs w:val="22"/>
        </w:rPr>
        <w:t>ústne odpovede z literárnej komunikácie</w:t>
      </w:r>
    </w:p>
    <w:p w14:paraId="5927BD50" w14:textId="77777777" w:rsidR="005A5D6F" w:rsidRDefault="005A5D6F" w:rsidP="005A5D6F">
      <w:pPr>
        <w:pStyle w:val="odsek"/>
        <w:numPr>
          <w:ilvl w:val="0"/>
          <w:numId w:val="4"/>
        </w:numPr>
        <w:shd w:val="clear" w:color="auto" w:fill="FFFFFF" w:themeFill="background1"/>
        <w:spacing w:after="0" w:line="276" w:lineRule="auto"/>
        <w:rPr>
          <w:sz w:val="22"/>
          <w:szCs w:val="22"/>
        </w:rPr>
      </w:pPr>
      <w:r>
        <w:rPr>
          <w:sz w:val="22"/>
          <w:szCs w:val="22"/>
        </w:rPr>
        <w:t>krátke previerky zamerané na kontrolu osvojenia slovnej zásoby (spravidla max. 10 minút</w:t>
      </w:r>
      <w:r w:rsidR="00463450">
        <w:rPr>
          <w:sz w:val="22"/>
          <w:szCs w:val="22"/>
        </w:rPr>
        <w:t xml:space="preserve"> v 5. – 8. ročníku</w:t>
      </w:r>
      <w:r>
        <w:rPr>
          <w:sz w:val="22"/>
          <w:szCs w:val="22"/>
        </w:rPr>
        <w:t>)</w:t>
      </w:r>
    </w:p>
    <w:p w14:paraId="64968512" w14:textId="77777777" w:rsidR="008C58EA" w:rsidRDefault="00E14883" w:rsidP="00665399">
      <w:pPr>
        <w:pStyle w:val="odsek"/>
        <w:numPr>
          <w:ilvl w:val="0"/>
          <w:numId w:val="4"/>
        </w:numPr>
        <w:shd w:val="clear" w:color="auto" w:fill="FFFFFF" w:themeFill="background1"/>
        <w:spacing w:after="0" w:line="276" w:lineRule="auto"/>
        <w:rPr>
          <w:sz w:val="22"/>
          <w:szCs w:val="22"/>
        </w:rPr>
      </w:pPr>
      <w:r>
        <w:rPr>
          <w:sz w:val="22"/>
          <w:szCs w:val="22"/>
        </w:rPr>
        <w:t>kontrolné diktáty</w:t>
      </w:r>
      <w:r w:rsidR="00C5034D">
        <w:rPr>
          <w:sz w:val="22"/>
          <w:szCs w:val="22"/>
        </w:rPr>
        <w:t xml:space="preserve"> (*</w:t>
      </w:r>
      <w:r w:rsidR="00C5034D" w:rsidRPr="00E010B9">
        <w:rPr>
          <w:i/>
          <w:sz w:val="22"/>
          <w:szCs w:val="22"/>
        </w:rPr>
        <w:t>pozri tabuľku nižšie</w:t>
      </w:r>
      <w:r w:rsidR="00C5034D">
        <w:rPr>
          <w:sz w:val="22"/>
          <w:szCs w:val="22"/>
        </w:rPr>
        <w:t>)</w:t>
      </w:r>
    </w:p>
    <w:p w14:paraId="7D7BE9AA" w14:textId="77777777" w:rsidR="00C5034D" w:rsidRDefault="00C5034D" w:rsidP="00C5034D">
      <w:pPr>
        <w:pStyle w:val="odsek"/>
        <w:numPr>
          <w:ilvl w:val="0"/>
          <w:numId w:val="4"/>
        </w:numPr>
        <w:shd w:val="clear" w:color="auto" w:fill="FFFFFF" w:themeFill="background1"/>
        <w:spacing w:after="0" w:line="276" w:lineRule="auto"/>
        <w:rPr>
          <w:sz w:val="22"/>
          <w:szCs w:val="22"/>
        </w:rPr>
      </w:pPr>
      <w:r>
        <w:rPr>
          <w:sz w:val="22"/>
          <w:szCs w:val="22"/>
        </w:rPr>
        <w:t xml:space="preserve">krátke previerky zamerané na kontrolu osvojenia jazykových prostriedkov </w:t>
      </w:r>
      <w:r w:rsidR="00463450">
        <w:rPr>
          <w:sz w:val="22"/>
          <w:szCs w:val="22"/>
        </w:rPr>
        <w:t>(max. 10 minút)</w:t>
      </w:r>
    </w:p>
    <w:p w14:paraId="15C00EB4" w14:textId="77777777" w:rsidR="00C5034D" w:rsidRDefault="00C5034D" w:rsidP="00C5034D">
      <w:pPr>
        <w:pStyle w:val="odsek"/>
        <w:numPr>
          <w:ilvl w:val="0"/>
          <w:numId w:val="4"/>
        </w:numPr>
        <w:shd w:val="clear" w:color="auto" w:fill="FFFFFF" w:themeFill="background1"/>
        <w:spacing w:after="0" w:line="276" w:lineRule="auto"/>
        <w:rPr>
          <w:sz w:val="22"/>
          <w:szCs w:val="22"/>
        </w:rPr>
      </w:pPr>
      <w:r>
        <w:rPr>
          <w:sz w:val="22"/>
          <w:szCs w:val="22"/>
        </w:rPr>
        <w:t>kontrolné testy (po prebratí tematického celku)</w:t>
      </w:r>
    </w:p>
    <w:p w14:paraId="0400D142" w14:textId="77777777" w:rsidR="00C5034D" w:rsidRDefault="00C5034D" w:rsidP="00C5034D">
      <w:pPr>
        <w:pStyle w:val="odsek"/>
        <w:numPr>
          <w:ilvl w:val="0"/>
          <w:numId w:val="4"/>
        </w:numPr>
        <w:shd w:val="clear" w:color="auto" w:fill="FFFFFF" w:themeFill="background1"/>
        <w:spacing w:after="0" w:line="276" w:lineRule="auto"/>
        <w:rPr>
          <w:sz w:val="22"/>
          <w:szCs w:val="22"/>
        </w:rPr>
      </w:pPr>
      <w:r>
        <w:rPr>
          <w:sz w:val="22"/>
          <w:szCs w:val="22"/>
        </w:rPr>
        <w:t>kontrolné slohové práce (1 práca v 2. polroku – *</w:t>
      </w:r>
      <w:r w:rsidRPr="00E010B9">
        <w:rPr>
          <w:i/>
          <w:sz w:val="22"/>
          <w:szCs w:val="22"/>
        </w:rPr>
        <w:t>pozri tabuľku nižšie</w:t>
      </w:r>
      <w:r>
        <w:rPr>
          <w:sz w:val="22"/>
          <w:szCs w:val="22"/>
        </w:rPr>
        <w:t>)</w:t>
      </w:r>
    </w:p>
    <w:p w14:paraId="2E68777E" w14:textId="77777777" w:rsidR="00C5034D" w:rsidRDefault="00C5034D" w:rsidP="00C5034D">
      <w:pPr>
        <w:pStyle w:val="odsek"/>
        <w:numPr>
          <w:ilvl w:val="0"/>
          <w:numId w:val="4"/>
        </w:numPr>
        <w:shd w:val="clear" w:color="auto" w:fill="FFFFFF" w:themeFill="background1"/>
        <w:spacing w:after="0" w:line="276" w:lineRule="auto"/>
        <w:rPr>
          <w:sz w:val="22"/>
          <w:szCs w:val="22"/>
        </w:rPr>
      </w:pPr>
      <w:r>
        <w:rPr>
          <w:sz w:val="22"/>
          <w:szCs w:val="22"/>
        </w:rPr>
        <w:t>kontrolné testy na čítanie a počúvanie s porozumením (min. 1 test za polrok)</w:t>
      </w:r>
    </w:p>
    <w:p w14:paraId="78BCDE2F" w14:textId="77777777" w:rsidR="00C5034D" w:rsidRDefault="00C5034D" w:rsidP="00C5034D">
      <w:pPr>
        <w:pStyle w:val="odsek"/>
        <w:numPr>
          <w:ilvl w:val="0"/>
          <w:numId w:val="4"/>
        </w:numPr>
        <w:shd w:val="clear" w:color="auto" w:fill="FFFFFF" w:themeFill="background1"/>
        <w:spacing w:after="0" w:line="276" w:lineRule="auto"/>
        <w:rPr>
          <w:sz w:val="22"/>
          <w:szCs w:val="22"/>
        </w:rPr>
      </w:pPr>
      <w:r>
        <w:rPr>
          <w:sz w:val="22"/>
          <w:szCs w:val="22"/>
        </w:rPr>
        <w:t>mimočítankové čítanie (min. 1 ústna odpoveď z prečítanej knihy za polrok)</w:t>
      </w:r>
    </w:p>
    <w:p w14:paraId="00A4A0DF" w14:textId="77777777" w:rsidR="00C5034D" w:rsidRDefault="00C5034D" w:rsidP="00C5034D">
      <w:pPr>
        <w:pStyle w:val="odsek"/>
        <w:numPr>
          <w:ilvl w:val="0"/>
          <w:numId w:val="4"/>
        </w:numPr>
        <w:shd w:val="clear" w:color="auto" w:fill="FFFFFF" w:themeFill="background1"/>
        <w:spacing w:after="0" w:line="276" w:lineRule="auto"/>
        <w:rPr>
          <w:sz w:val="22"/>
          <w:szCs w:val="22"/>
        </w:rPr>
      </w:pPr>
      <w:r>
        <w:rPr>
          <w:sz w:val="22"/>
          <w:szCs w:val="22"/>
        </w:rPr>
        <w:t>projektové práce a ich prezentácia pred skupinou</w:t>
      </w:r>
    </w:p>
    <w:p w14:paraId="46BC3EC9" w14:textId="77777777" w:rsidR="00C5034D" w:rsidRDefault="00C5034D" w:rsidP="00C5034D">
      <w:pPr>
        <w:pStyle w:val="odsek"/>
        <w:numPr>
          <w:ilvl w:val="0"/>
          <w:numId w:val="4"/>
        </w:numPr>
        <w:shd w:val="clear" w:color="auto" w:fill="FFFFFF" w:themeFill="background1"/>
        <w:spacing w:after="0" w:line="276" w:lineRule="auto"/>
        <w:rPr>
          <w:sz w:val="22"/>
          <w:szCs w:val="22"/>
        </w:rPr>
      </w:pPr>
      <w:r>
        <w:rPr>
          <w:sz w:val="22"/>
          <w:szCs w:val="22"/>
        </w:rPr>
        <w:t>práca a aktivita žiaka na hodine, domáce úlohy a príprava na vyučovanie – sú súčasťou výchovno-vzdelávacieho procesu a môžu byť hodnotené známkou</w:t>
      </w:r>
    </w:p>
    <w:p w14:paraId="3EC19291" w14:textId="77777777" w:rsidR="00C5034D" w:rsidRDefault="00C5034D" w:rsidP="00C5034D">
      <w:pPr>
        <w:pStyle w:val="odsek"/>
        <w:numPr>
          <w:ilvl w:val="0"/>
          <w:numId w:val="0"/>
        </w:numPr>
        <w:shd w:val="clear" w:color="auto" w:fill="FFFFFF" w:themeFill="background1"/>
        <w:spacing w:after="0" w:line="276" w:lineRule="auto"/>
        <w:ind w:left="720"/>
        <w:rPr>
          <w:sz w:val="22"/>
          <w:szCs w:val="22"/>
        </w:rPr>
      </w:pPr>
    </w:p>
    <w:tbl>
      <w:tblPr>
        <w:tblStyle w:val="Mriekatabuky"/>
        <w:tblW w:w="8505" w:type="dxa"/>
        <w:tblInd w:w="846" w:type="dxa"/>
        <w:tblLook w:val="04A0" w:firstRow="1" w:lastRow="0" w:firstColumn="1" w:lastColumn="0" w:noHBand="0" w:noVBand="1"/>
      </w:tblPr>
      <w:tblGrid>
        <w:gridCol w:w="889"/>
        <w:gridCol w:w="5348"/>
        <w:gridCol w:w="2268"/>
      </w:tblGrid>
      <w:tr w:rsidR="00C5034D" w:rsidRPr="00665399" w14:paraId="349C2911" w14:textId="77777777" w:rsidTr="00D616BC">
        <w:trPr>
          <w:trHeight w:val="449"/>
        </w:trPr>
        <w:tc>
          <w:tcPr>
            <w:tcW w:w="8505" w:type="dxa"/>
            <w:gridSpan w:val="3"/>
            <w:shd w:val="clear" w:color="auto" w:fill="D9D9D9" w:themeFill="background1" w:themeFillShade="D9"/>
            <w:vAlign w:val="center"/>
          </w:tcPr>
          <w:p w14:paraId="2320990C" w14:textId="77777777" w:rsidR="00C5034D" w:rsidRDefault="00C5034D" w:rsidP="00D616BC">
            <w:pPr>
              <w:pStyle w:val="odsek"/>
              <w:numPr>
                <w:ilvl w:val="0"/>
                <w:numId w:val="0"/>
              </w:numPr>
              <w:spacing w:after="0" w:line="276" w:lineRule="auto"/>
              <w:jc w:val="center"/>
              <w:rPr>
                <w:b/>
                <w:sz w:val="22"/>
                <w:szCs w:val="22"/>
              </w:rPr>
            </w:pPr>
            <w:r>
              <w:rPr>
                <w:b/>
                <w:sz w:val="22"/>
                <w:szCs w:val="22"/>
              </w:rPr>
              <w:t>Z</w:t>
            </w:r>
            <w:r w:rsidRPr="00665399">
              <w:rPr>
                <w:b/>
                <w:sz w:val="22"/>
                <w:szCs w:val="22"/>
              </w:rPr>
              <w:t xml:space="preserve">ameranie </w:t>
            </w:r>
            <w:r>
              <w:rPr>
                <w:b/>
                <w:sz w:val="22"/>
                <w:szCs w:val="22"/>
              </w:rPr>
              <w:t xml:space="preserve">a rozsah </w:t>
            </w:r>
            <w:r w:rsidRPr="00665399">
              <w:rPr>
                <w:b/>
                <w:sz w:val="22"/>
                <w:szCs w:val="22"/>
              </w:rPr>
              <w:t xml:space="preserve">kontrolných </w:t>
            </w:r>
            <w:r>
              <w:rPr>
                <w:b/>
                <w:sz w:val="22"/>
                <w:szCs w:val="22"/>
              </w:rPr>
              <w:t>slohových prác</w:t>
            </w:r>
            <w:r w:rsidRPr="00665399">
              <w:rPr>
                <w:b/>
                <w:sz w:val="22"/>
                <w:szCs w:val="22"/>
              </w:rPr>
              <w:t xml:space="preserve"> podľa ročníkov</w:t>
            </w:r>
          </w:p>
        </w:tc>
      </w:tr>
      <w:tr w:rsidR="00C5034D" w:rsidRPr="00665399" w14:paraId="73869109" w14:textId="77777777" w:rsidTr="00D568C6">
        <w:tc>
          <w:tcPr>
            <w:tcW w:w="889" w:type="dxa"/>
            <w:shd w:val="clear" w:color="auto" w:fill="D9D9D9" w:themeFill="background1" w:themeFillShade="D9"/>
          </w:tcPr>
          <w:p w14:paraId="65E0447E" w14:textId="77777777" w:rsidR="00C5034D" w:rsidRPr="00665399" w:rsidRDefault="00C5034D" w:rsidP="006E1211">
            <w:pPr>
              <w:pStyle w:val="odsek"/>
              <w:numPr>
                <w:ilvl w:val="0"/>
                <w:numId w:val="0"/>
              </w:numPr>
              <w:spacing w:after="0" w:line="276" w:lineRule="auto"/>
              <w:jc w:val="center"/>
              <w:rPr>
                <w:b/>
                <w:sz w:val="22"/>
                <w:szCs w:val="22"/>
              </w:rPr>
            </w:pPr>
            <w:r w:rsidRPr="00665399">
              <w:rPr>
                <w:b/>
                <w:sz w:val="22"/>
                <w:szCs w:val="22"/>
              </w:rPr>
              <w:t>Ročník</w:t>
            </w:r>
          </w:p>
        </w:tc>
        <w:tc>
          <w:tcPr>
            <w:tcW w:w="5348" w:type="dxa"/>
            <w:shd w:val="clear" w:color="auto" w:fill="D9D9D9" w:themeFill="background1" w:themeFillShade="D9"/>
          </w:tcPr>
          <w:p w14:paraId="67B09560" w14:textId="77777777" w:rsidR="00C5034D" w:rsidRPr="00665399" w:rsidRDefault="00C5034D" w:rsidP="006E1211">
            <w:pPr>
              <w:pStyle w:val="odsek"/>
              <w:numPr>
                <w:ilvl w:val="0"/>
                <w:numId w:val="0"/>
              </w:numPr>
              <w:spacing w:after="0" w:line="276" w:lineRule="auto"/>
              <w:jc w:val="center"/>
              <w:rPr>
                <w:b/>
                <w:sz w:val="22"/>
                <w:szCs w:val="22"/>
              </w:rPr>
            </w:pPr>
            <w:r w:rsidRPr="00665399">
              <w:rPr>
                <w:b/>
                <w:sz w:val="22"/>
                <w:szCs w:val="22"/>
              </w:rPr>
              <w:t>Zameranie</w:t>
            </w:r>
          </w:p>
        </w:tc>
        <w:tc>
          <w:tcPr>
            <w:tcW w:w="2268" w:type="dxa"/>
            <w:shd w:val="clear" w:color="auto" w:fill="D9D9D9" w:themeFill="background1" w:themeFillShade="D9"/>
          </w:tcPr>
          <w:p w14:paraId="7C5F6A86" w14:textId="77777777" w:rsidR="00C5034D" w:rsidRPr="00665399" w:rsidRDefault="00C5034D" w:rsidP="006E1211">
            <w:pPr>
              <w:pStyle w:val="odsek"/>
              <w:numPr>
                <w:ilvl w:val="0"/>
                <w:numId w:val="0"/>
              </w:numPr>
              <w:spacing w:after="0" w:line="276" w:lineRule="auto"/>
              <w:jc w:val="center"/>
              <w:rPr>
                <w:b/>
                <w:sz w:val="22"/>
                <w:szCs w:val="22"/>
              </w:rPr>
            </w:pPr>
            <w:r>
              <w:rPr>
                <w:b/>
                <w:sz w:val="22"/>
                <w:szCs w:val="22"/>
              </w:rPr>
              <w:t>Rozsah práce</w:t>
            </w:r>
          </w:p>
        </w:tc>
      </w:tr>
      <w:tr w:rsidR="00C5034D" w:rsidRPr="00665399" w14:paraId="01BB8686" w14:textId="77777777" w:rsidTr="00D568C6">
        <w:tc>
          <w:tcPr>
            <w:tcW w:w="889" w:type="dxa"/>
            <w:vAlign w:val="center"/>
          </w:tcPr>
          <w:p w14:paraId="0C76F7F0" w14:textId="77777777" w:rsidR="00C5034D" w:rsidRPr="00665399" w:rsidRDefault="00C5034D" w:rsidP="006E1211">
            <w:pPr>
              <w:pStyle w:val="odsek"/>
              <w:numPr>
                <w:ilvl w:val="0"/>
                <w:numId w:val="0"/>
              </w:numPr>
              <w:spacing w:after="0" w:line="276" w:lineRule="auto"/>
              <w:jc w:val="center"/>
              <w:rPr>
                <w:sz w:val="22"/>
                <w:szCs w:val="22"/>
              </w:rPr>
            </w:pPr>
            <w:r>
              <w:rPr>
                <w:sz w:val="22"/>
                <w:szCs w:val="22"/>
              </w:rPr>
              <w:t>5.</w:t>
            </w:r>
          </w:p>
        </w:tc>
        <w:tc>
          <w:tcPr>
            <w:tcW w:w="5348" w:type="dxa"/>
          </w:tcPr>
          <w:p w14:paraId="4B127ACB" w14:textId="77777777" w:rsidR="00C5034D" w:rsidRPr="00665399" w:rsidRDefault="00C5034D" w:rsidP="006E1211">
            <w:pPr>
              <w:pStyle w:val="odsek"/>
              <w:numPr>
                <w:ilvl w:val="0"/>
                <w:numId w:val="0"/>
              </w:numPr>
              <w:spacing w:after="0" w:line="276" w:lineRule="auto"/>
              <w:rPr>
                <w:sz w:val="22"/>
                <w:szCs w:val="22"/>
              </w:rPr>
            </w:pPr>
            <w:r>
              <w:rPr>
                <w:sz w:val="22"/>
                <w:szCs w:val="22"/>
              </w:rPr>
              <w:t>jednoduché rozprávanie</w:t>
            </w:r>
          </w:p>
        </w:tc>
        <w:tc>
          <w:tcPr>
            <w:tcW w:w="2268" w:type="dxa"/>
          </w:tcPr>
          <w:p w14:paraId="1EFD97F6" w14:textId="77777777" w:rsidR="00C5034D" w:rsidRDefault="00C5034D" w:rsidP="006E1211">
            <w:pPr>
              <w:pStyle w:val="odsek"/>
              <w:numPr>
                <w:ilvl w:val="0"/>
                <w:numId w:val="0"/>
              </w:numPr>
              <w:spacing w:after="0" w:line="276" w:lineRule="auto"/>
              <w:jc w:val="left"/>
              <w:rPr>
                <w:sz w:val="22"/>
                <w:szCs w:val="22"/>
              </w:rPr>
            </w:pPr>
            <w:r w:rsidRPr="00FA0844">
              <w:rPr>
                <w:sz w:val="22"/>
                <w:szCs w:val="22"/>
              </w:rPr>
              <w:t>min.</w:t>
            </w:r>
            <w:r>
              <w:rPr>
                <w:sz w:val="22"/>
                <w:szCs w:val="22"/>
                <w:vertAlign w:val="superscript"/>
              </w:rPr>
              <w:t xml:space="preserve"> </w:t>
            </w:r>
            <w:r w:rsidRPr="00D8423A">
              <w:rPr>
                <w:sz w:val="22"/>
                <w:szCs w:val="22"/>
                <w:vertAlign w:val="superscript"/>
              </w:rPr>
              <w:t>1</w:t>
            </w:r>
            <w:r>
              <w:rPr>
                <w:sz w:val="22"/>
                <w:szCs w:val="22"/>
              </w:rPr>
              <w:t>/</w:t>
            </w:r>
            <w:r w:rsidRPr="00D8423A">
              <w:rPr>
                <w:sz w:val="22"/>
                <w:szCs w:val="22"/>
                <w:vertAlign w:val="subscript"/>
              </w:rPr>
              <w:t>3</w:t>
            </w:r>
            <w:r>
              <w:rPr>
                <w:sz w:val="22"/>
                <w:szCs w:val="22"/>
              </w:rPr>
              <w:t xml:space="preserve"> strany A4</w:t>
            </w:r>
          </w:p>
        </w:tc>
      </w:tr>
      <w:tr w:rsidR="00C5034D" w:rsidRPr="00665399" w14:paraId="54D939B3" w14:textId="77777777" w:rsidTr="00D568C6">
        <w:tc>
          <w:tcPr>
            <w:tcW w:w="889" w:type="dxa"/>
            <w:vAlign w:val="center"/>
          </w:tcPr>
          <w:p w14:paraId="1224611B" w14:textId="77777777" w:rsidR="00C5034D" w:rsidRPr="00665399" w:rsidRDefault="00C5034D" w:rsidP="006E1211">
            <w:pPr>
              <w:pStyle w:val="odsek"/>
              <w:numPr>
                <w:ilvl w:val="0"/>
                <w:numId w:val="0"/>
              </w:numPr>
              <w:spacing w:after="0" w:line="276" w:lineRule="auto"/>
              <w:jc w:val="center"/>
              <w:rPr>
                <w:sz w:val="22"/>
                <w:szCs w:val="22"/>
              </w:rPr>
            </w:pPr>
            <w:r>
              <w:rPr>
                <w:sz w:val="22"/>
                <w:szCs w:val="22"/>
              </w:rPr>
              <w:t>6.</w:t>
            </w:r>
          </w:p>
        </w:tc>
        <w:tc>
          <w:tcPr>
            <w:tcW w:w="5348" w:type="dxa"/>
          </w:tcPr>
          <w:p w14:paraId="18ADF28C" w14:textId="77777777" w:rsidR="00C5034D" w:rsidRPr="00665399" w:rsidRDefault="00C5034D" w:rsidP="006E1211">
            <w:pPr>
              <w:pStyle w:val="odsek"/>
              <w:numPr>
                <w:ilvl w:val="0"/>
                <w:numId w:val="0"/>
              </w:numPr>
              <w:spacing w:after="0" w:line="276" w:lineRule="auto"/>
              <w:rPr>
                <w:sz w:val="22"/>
                <w:szCs w:val="22"/>
              </w:rPr>
            </w:pPr>
            <w:r>
              <w:rPr>
                <w:sz w:val="22"/>
                <w:szCs w:val="22"/>
              </w:rPr>
              <w:t>súkromný list</w:t>
            </w:r>
          </w:p>
        </w:tc>
        <w:tc>
          <w:tcPr>
            <w:tcW w:w="2268" w:type="dxa"/>
          </w:tcPr>
          <w:p w14:paraId="643EB601" w14:textId="77777777" w:rsidR="00C5034D" w:rsidRDefault="00C5034D" w:rsidP="006E1211">
            <w:pPr>
              <w:pStyle w:val="odsek"/>
              <w:numPr>
                <w:ilvl w:val="0"/>
                <w:numId w:val="0"/>
              </w:numPr>
              <w:spacing w:after="0" w:line="276" w:lineRule="auto"/>
              <w:jc w:val="left"/>
              <w:rPr>
                <w:sz w:val="22"/>
                <w:szCs w:val="22"/>
              </w:rPr>
            </w:pPr>
            <w:r w:rsidRPr="00FA0844">
              <w:rPr>
                <w:sz w:val="22"/>
                <w:szCs w:val="22"/>
              </w:rPr>
              <w:t>min.</w:t>
            </w:r>
            <w:r>
              <w:rPr>
                <w:sz w:val="22"/>
                <w:szCs w:val="22"/>
              </w:rPr>
              <w:t xml:space="preserve"> </w:t>
            </w:r>
            <w:r w:rsidRPr="00D8423A">
              <w:rPr>
                <w:sz w:val="22"/>
                <w:szCs w:val="22"/>
                <w:vertAlign w:val="superscript"/>
              </w:rPr>
              <w:t>1</w:t>
            </w:r>
            <w:r>
              <w:rPr>
                <w:sz w:val="22"/>
                <w:szCs w:val="22"/>
              </w:rPr>
              <w:t>/</w:t>
            </w:r>
            <w:r w:rsidRPr="00D8423A">
              <w:rPr>
                <w:sz w:val="22"/>
                <w:szCs w:val="22"/>
                <w:vertAlign w:val="subscript"/>
              </w:rPr>
              <w:t>2</w:t>
            </w:r>
            <w:r>
              <w:rPr>
                <w:sz w:val="22"/>
                <w:szCs w:val="22"/>
              </w:rPr>
              <w:t xml:space="preserve"> strany A4</w:t>
            </w:r>
          </w:p>
        </w:tc>
      </w:tr>
      <w:tr w:rsidR="00C5034D" w:rsidRPr="00665399" w14:paraId="01D1A394" w14:textId="77777777" w:rsidTr="00D568C6">
        <w:tc>
          <w:tcPr>
            <w:tcW w:w="889" w:type="dxa"/>
            <w:vAlign w:val="center"/>
          </w:tcPr>
          <w:p w14:paraId="2C87731A" w14:textId="77777777" w:rsidR="00C5034D" w:rsidRPr="00665399" w:rsidRDefault="00C5034D" w:rsidP="006E1211">
            <w:pPr>
              <w:pStyle w:val="odsek"/>
              <w:numPr>
                <w:ilvl w:val="0"/>
                <w:numId w:val="0"/>
              </w:numPr>
              <w:spacing w:after="0" w:line="276" w:lineRule="auto"/>
              <w:jc w:val="center"/>
              <w:rPr>
                <w:sz w:val="22"/>
                <w:szCs w:val="22"/>
              </w:rPr>
            </w:pPr>
            <w:r>
              <w:rPr>
                <w:sz w:val="22"/>
                <w:szCs w:val="22"/>
              </w:rPr>
              <w:t>7.</w:t>
            </w:r>
          </w:p>
        </w:tc>
        <w:tc>
          <w:tcPr>
            <w:tcW w:w="5348" w:type="dxa"/>
          </w:tcPr>
          <w:p w14:paraId="63577593" w14:textId="77777777" w:rsidR="00C5034D" w:rsidRPr="00665399" w:rsidRDefault="00C5034D" w:rsidP="006E1211">
            <w:pPr>
              <w:pStyle w:val="odsek"/>
              <w:numPr>
                <w:ilvl w:val="0"/>
                <w:numId w:val="0"/>
              </w:numPr>
              <w:spacing w:after="0" w:line="276" w:lineRule="auto"/>
              <w:rPr>
                <w:sz w:val="22"/>
                <w:szCs w:val="22"/>
              </w:rPr>
            </w:pPr>
            <w:r>
              <w:rPr>
                <w:sz w:val="22"/>
                <w:szCs w:val="22"/>
              </w:rPr>
              <w:t>charakteristika osoby</w:t>
            </w:r>
          </w:p>
        </w:tc>
        <w:tc>
          <w:tcPr>
            <w:tcW w:w="2268" w:type="dxa"/>
          </w:tcPr>
          <w:p w14:paraId="2D466D08" w14:textId="77777777" w:rsidR="00C5034D" w:rsidRDefault="00C5034D" w:rsidP="006E1211">
            <w:pPr>
              <w:pStyle w:val="odsek"/>
              <w:numPr>
                <w:ilvl w:val="0"/>
                <w:numId w:val="0"/>
              </w:numPr>
              <w:spacing w:after="0" w:line="276" w:lineRule="auto"/>
              <w:jc w:val="left"/>
              <w:rPr>
                <w:sz w:val="22"/>
                <w:szCs w:val="22"/>
              </w:rPr>
            </w:pPr>
            <w:r w:rsidRPr="00FA0844">
              <w:rPr>
                <w:sz w:val="22"/>
                <w:szCs w:val="22"/>
              </w:rPr>
              <w:t>min.</w:t>
            </w:r>
            <w:r>
              <w:rPr>
                <w:sz w:val="22"/>
                <w:szCs w:val="22"/>
              </w:rPr>
              <w:t xml:space="preserve"> </w:t>
            </w:r>
            <w:r w:rsidRPr="00D8423A">
              <w:rPr>
                <w:sz w:val="22"/>
                <w:szCs w:val="22"/>
                <w:vertAlign w:val="superscript"/>
              </w:rPr>
              <w:t>1</w:t>
            </w:r>
            <w:r>
              <w:rPr>
                <w:sz w:val="22"/>
                <w:szCs w:val="22"/>
              </w:rPr>
              <w:t>/</w:t>
            </w:r>
            <w:r w:rsidRPr="00D8423A">
              <w:rPr>
                <w:sz w:val="22"/>
                <w:szCs w:val="22"/>
                <w:vertAlign w:val="subscript"/>
              </w:rPr>
              <w:t>2</w:t>
            </w:r>
            <w:r>
              <w:rPr>
                <w:sz w:val="22"/>
                <w:szCs w:val="22"/>
              </w:rPr>
              <w:t xml:space="preserve"> strany A4</w:t>
            </w:r>
          </w:p>
        </w:tc>
      </w:tr>
      <w:tr w:rsidR="00C5034D" w:rsidRPr="00665399" w14:paraId="38C68B61" w14:textId="77777777" w:rsidTr="00D568C6">
        <w:tc>
          <w:tcPr>
            <w:tcW w:w="889" w:type="dxa"/>
            <w:vAlign w:val="center"/>
          </w:tcPr>
          <w:p w14:paraId="627D05CF" w14:textId="77777777" w:rsidR="00C5034D" w:rsidRPr="00665399" w:rsidRDefault="00C5034D" w:rsidP="006E1211">
            <w:pPr>
              <w:pStyle w:val="odsek"/>
              <w:numPr>
                <w:ilvl w:val="0"/>
                <w:numId w:val="0"/>
              </w:numPr>
              <w:spacing w:after="0" w:line="276" w:lineRule="auto"/>
              <w:jc w:val="center"/>
              <w:rPr>
                <w:sz w:val="22"/>
                <w:szCs w:val="22"/>
              </w:rPr>
            </w:pPr>
            <w:r>
              <w:rPr>
                <w:sz w:val="22"/>
                <w:szCs w:val="22"/>
              </w:rPr>
              <w:t>8.</w:t>
            </w:r>
          </w:p>
        </w:tc>
        <w:tc>
          <w:tcPr>
            <w:tcW w:w="5348" w:type="dxa"/>
          </w:tcPr>
          <w:p w14:paraId="7154B402" w14:textId="77777777" w:rsidR="00C5034D" w:rsidRPr="00665399" w:rsidRDefault="00D616BC" w:rsidP="006E1211">
            <w:pPr>
              <w:pStyle w:val="odsek"/>
              <w:numPr>
                <w:ilvl w:val="0"/>
                <w:numId w:val="0"/>
              </w:numPr>
              <w:spacing w:after="0" w:line="276" w:lineRule="auto"/>
              <w:rPr>
                <w:sz w:val="22"/>
                <w:szCs w:val="22"/>
              </w:rPr>
            </w:pPr>
            <w:r>
              <w:rPr>
                <w:sz w:val="22"/>
                <w:szCs w:val="22"/>
              </w:rPr>
              <w:t>opis pracovného postupu</w:t>
            </w:r>
          </w:p>
        </w:tc>
        <w:tc>
          <w:tcPr>
            <w:tcW w:w="2268" w:type="dxa"/>
          </w:tcPr>
          <w:p w14:paraId="598AB174" w14:textId="77777777" w:rsidR="00C5034D" w:rsidRDefault="00C5034D" w:rsidP="006E1211">
            <w:pPr>
              <w:pStyle w:val="odsek"/>
              <w:numPr>
                <w:ilvl w:val="0"/>
                <w:numId w:val="0"/>
              </w:numPr>
              <w:spacing w:after="0" w:line="276" w:lineRule="auto"/>
              <w:jc w:val="left"/>
              <w:rPr>
                <w:sz w:val="22"/>
                <w:szCs w:val="22"/>
              </w:rPr>
            </w:pPr>
            <w:r w:rsidRPr="00FA0844">
              <w:rPr>
                <w:sz w:val="22"/>
                <w:szCs w:val="22"/>
              </w:rPr>
              <w:t>min.</w:t>
            </w:r>
            <w:r>
              <w:rPr>
                <w:sz w:val="22"/>
                <w:szCs w:val="22"/>
              </w:rPr>
              <w:t xml:space="preserve"> </w:t>
            </w:r>
            <w:r w:rsidRPr="00D8423A">
              <w:rPr>
                <w:sz w:val="22"/>
                <w:szCs w:val="22"/>
                <w:vertAlign w:val="superscript"/>
              </w:rPr>
              <w:t>3</w:t>
            </w:r>
            <w:r>
              <w:rPr>
                <w:sz w:val="22"/>
                <w:szCs w:val="22"/>
              </w:rPr>
              <w:t>/</w:t>
            </w:r>
            <w:r>
              <w:rPr>
                <w:sz w:val="22"/>
                <w:szCs w:val="22"/>
                <w:vertAlign w:val="subscript"/>
              </w:rPr>
              <w:t>4</w:t>
            </w:r>
            <w:r>
              <w:rPr>
                <w:sz w:val="22"/>
                <w:szCs w:val="22"/>
              </w:rPr>
              <w:t xml:space="preserve"> strany A4</w:t>
            </w:r>
          </w:p>
        </w:tc>
      </w:tr>
      <w:tr w:rsidR="00C5034D" w:rsidRPr="00665399" w14:paraId="54820C6C" w14:textId="77777777" w:rsidTr="00D568C6">
        <w:tc>
          <w:tcPr>
            <w:tcW w:w="889" w:type="dxa"/>
            <w:vAlign w:val="center"/>
          </w:tcPr>
          <w:p w14:paraId="33DDD2B8" w14:textId="77777777" w:rsidR="00C5034D" w:rsidRPr="00665399" w:rsidRDefault="00C5034D" w:rsidP="006E1211">
            <w:pPr>
              <w:pStyle w:val="odsek"/>
              <w:numPr>
                <w:ilvl w:val="0"/>
                <w:numId w:val="0"/>
              </w:numPr>
              <w:spacing w:after="0" w:line="276" w:lineRule="auto"/>
              <w:jc w:val="center"/>
              <w:rPr>
                <w:sz w:val="22"/>
                <w:szCs w:val="22"/>
              </w:rPr>
            </w:pPr>
            <w:r>
              <w:rPr>
                <w:sz w:val="22"/>
                <w:szCs w:val="22"/>
              </w:rPr>
              <w:t>9.</w:t>
            </w:r>
          </w:p>
        </w:tc>
        <w:tc>
          <w:tcPr>
            <w:tcW w:w="5348" w:type="dxa"/>
          </w:tcPr>
          <w:p w14:paraId="5FE9A573" w14:textId="77777777" w:rsidR="00C5034D" w:rsidRPr="00665399" w:rsidRDefault="00C5034D" w:rsidP="006E1211">
            <w:pPr>
              <w:pStyle w:val="odsek"/>
              <w:numPr>
                <w:ilvl w:val="0"/>
                <w:numId w:val="0"/>
              </w:numPr>
              <w:spacing w:after="0" w:line="276" w:lineRule="auto"/>
              <w:jc w:val="left"/>
              <w:rPr>
                <w:sz w:val="22"/>
                <w:szCs w:val="22"/>
              </w:rPr>
            </w:pPr>
            <w:r>
              <w:rPr>
                <w:sz w:val="22"/>
                <w:szCs w:val="22"/>
              </w:rPr>
              <w:t>rozprávanie s využitím priamej reči</w:t>
            </w:r>
          </w:p>
        </w:tc>
        <w:tc>
          <w:tcPr>
            <w:tcW w:w="2268" w:type="dxa"/>
            <w:vAlign w:val="center"/>
          </w:tcPr>
          <w:p w14:paraId="217D06FE" w14:textId="77777777" w:rsidR="00C5034D" w:rsidRDefault="00C5034D" w:rsidP="006E1211">
            <w:pPr>
              <w:pStyle w:val="odsek"/>
              <w:numPr>
                <w:ilvl w:val="0"/>
                <w:numId w:val="0"/>
              </w:numPr>
              <w:spacing w:after="0" w:line="276" w:lineRule="auto"/>
              <w:jc w:val="left"/>
              <w:rPr>
                <w:sz w:val="22"/>
                <w:szCs w:val="22"/>
              </w:rPr>
            </w:pPr>
            <w:r w:rsidRPr="00FA0844">
              <w:rPr>
                <w:sz w:val="22"/>
                <w:szCs w:val="22"/>
              </w:rPr>
              <w:t>min.</w:t>
            </w:r>
            <w:r>
              <w:rPr>
                <w:sz w:val="22"/>
                <w:szCs w:val="22"/>
              </w:rPr>
              <w:t xml:space="preserve"> 1 strana A4</w:t>
            </w:r>
          </w:p>
        </w:tc>
      </w:tr>
    </w:tbl>
    <w:p w14:paraId="1C237662" w14:textId="77777777" w:rsidR="00D616BC" w:rsidRPr="00665399" w:rsidRDefault="00D616BC" w:rsidP="00C5034D">
      <w:pPr>
        <w:pStyle w:val="odsek"/>
        <w:numPr>
          <w:ilvl w:val="0"/>
          <w:numId w:val="0"/>
        </w:numPr>
        <w:shd w:val="clear" w:color="auto" w:fill="FFFFFF" w:themeFill="background1"/>
        <w:spacing w:after="0" w:line="276" w:lineRule="auto"/>
        <w:ind w:left="720"/>
        <w:rPr>
          <w:sz w:val="22"/>
          <w:szCs w:val="22"/>
        </w:rPr>
      </w:pPr>
    </w:p>
    <w:tbl>
      <w:tblPr>
        <w:tblStyle w:val="Mriekatabuky"/>
        <w:tblW w:w="8505" w:type="dxa"/>
        <w:tblInd w:w="846" w:type="dxa"/>
        <w:tblLook w:val="04A0" w:firstRow="1" w:lastRow="0" w:firstColumn="1" w:lastColumn="0" w:noHBand="0" w:noVBand="1"/>
      </w:tblPr>
      <w:tblGrid>
        <w:gridCol w:w="889"/>
        <w:gridCol w:w="780"/>
        <w:gridCol w:w="4568"/>
        <w:gridCol w:w="2268"/>
      </w:tblGrid>
      <w:tr w:rsidR="00C5034D" w:rsidRPr="00665399" w14:paraId="58F47C89" w14:textId="77777777" w:rsidTr="00D616BC">
        <w:trPr>
          <w:trHeight w:val="440"/>
        </w:trPr>
        <w:tc>
          <w:tcPr>
            <w:tcW w:w="8505" w:type="dxa"/>
            <w:gridSpan w:val="4"/>
            <w:shd w:val="clear" w:color="auto" w:fill="D9D9D9" w:themeFill="background1" w:themeFillShade="D9"/>
            <w:vAlign w:val="center"/>
          </w:tcPr>
          <w:p w14:paraId="17815DB4" w14:textId="77777777" w:rsidR="00C5034D" w:rsidRPr="00665399" w:rsidRDefault="00C5034D" w:rsidP="00C5034D">
            <w:pPr>
              <w:pStyle w:val="odsek"/>
              <w:numPr>
                <w:ilvl w:val="0"/>
                <w:numId w:val="0"/>
              </w:numPr>
              <w:spacing w:after="0" w:line="276" w:lineRule="auto"/>
              <w:jc w:val="center"/>
              <w:rPr>
                <w:b/>
                <w:sz w:val="22"/>
                <w:szCs w:val="22"/>
              </w:rPr>
            </w:pPr>
            <w:r w:rsidRPr="00665399">
              <w:rPr>
                <w:b/>
                <w:sz w:val="22"/>
                <w:szCs w:val="22"/>
              </w:rPr>
              <w:t>Počet a zameranie kontrolných diktátov podľa ročníkov</w:t>
            </w:r>
          </w:p>
        </w:tc>
      </w:tr>
      <w:tr w:rsidR="00C5034D" w:rsidRPr="00665399" w14:paraId="64AD5E33" w14:textId="77777777" w:rsidTr="00D568C6">
        <w:tc>
          <w:tcPr>
            <w:tcW w:w="889" w:type="dxa"/>
            <w:shd w:val="clear" w:color="auto" w:fill="D9D9D9" w:themeFill="background1" w:themeFillShade="D9"/>
            <w:vAlign w:val="center"/>
          </w:tcPr>
          <w:p w14:paraId="365A6BD0" w14:textId="77777777" w:rsidR="00C5034D" w:rsidRPr="00665399" w:rsidRDefault="00C5034D" w:rsidP="00C5034D">
            <w:pPr>
              <w:pStyle w:val="odsek"/>
              <w:numPr>
                <w:ilvl w:val="0"/>
                <w:numId w:val="0"/>
              </w:numPr>
              <w:spacing w:after="0" w:line="276" w:lineRule="auto"/>
              <w:jc w:val="center"/>
              <w:rPr>
                <w:b/>
                <w:sz w:val="22"/>
                <w:szCs w:val="22"/>
              </w:rPr>
            </w:pPr>
            <w:r w:rsidRPr="00665399">
              <w:rPr>
                <w:b/>
                <w:sz w:val="22"/>
                <w:szCs w:val="22"/>
              </w:rPr>
              <w:t>Ročník</w:t>
            </w:r>
          </w:p>
        </w:tc>
        <w:tc>
          <w:tcPr>
            <w:tcW w:w="780" w:type="dxa"/>
            <w:shd w:val="clear" w:color="auto" w:fill="D9D9D9" w:themeFill="background1" w:themeFillShade="D9"/>
            <w:vAlign w:val="center"/>
          </w:tcPr>
          <w:p w14:paraId="45E6CE73" w14:textId="77777777" w:rsidR="00C5034D" w:rsidRPr="00665399" w:rsidRDefault="00C5034D" w:rsidP="00C5034D">
            <w:pPr>
              <w:pStyle w:val="odsek"/>
              <w:numPr>
                <w:ilvl w:val="0"/>
                <w:numId w:val="0"/>
              </w:numPr>
              <w:spacing w:after="0" w:line="276" w:lineRule="auto"/>
              <w:jc w:val="center"/>
              <w:rPr>
                <w:b/>
                <w:sz w:val="22"/>
                <w:szCs w:val="22"/>
              </w:rPr>
            </w:pPr>
            <w:r w:rsidRPr="00665399">
              <w:rPr>
                <w:b/>
                <w:sz w:val="22"/>
                <w:szCs w:val="22"/>
              </w:rPr>
              <w:t>Počet</w:t>
            </w:r>
          </w:p>
        </w:tc>
        <w:tc>
          <w:tcPr>
            <w:tcW w:w="4568" w:type="dxa"/>
            <w:shd w:val="clear" w:color="auto" w:fill="D9D9D9" w:themeFill="background1" w:themeFillShade="D9"/>
            <w:vAlign w:val="center"/>
          </w:tcPr>
          <w:p w14:paraId="428ADAFC" w14:textId="77777777" w:rsidR="00C5034D" w:rsidRPr="00665399" w:rsidRDefault="00C5034D" w:rsidP="00C5034D">
            <w:pPr>
              <w:pStyle w:val="odsek"/>
              <w:numPr>
                <w:ilvl w:val="0"/>
                <w:numId w:val="0"/>
              </w:numPr>
              <w:spacing w:after="0" w:line="276" w:lineRule="auto"/>
              <w:jc w:val="center"/>
              <w:rPr>
                <w:b/>
                <w:sz w:val="22"/>
                <w:szCs w:val="22"/>
              </w:rPr>
            </w:pPr>
            <w:r w:rsidRPr="00665399">
              <w:rPr>
                <w:b/>
                <w:sz w:val="22"/>
                <w:szCs w:val="22"/>
              </w:rPr>
              <w:t>Zameranie</w:t>
            </w:r>
          </w:p>
        </w:tc>
        <w:tc>
          <w:tcPr>
            <w:tcW w:w="2268" w:type="dxa"/>
            <w:shd w:val="clear" w:color="auto" w:fill="D9D9D9" w:themeFill="background1" w:themeFillShade="D9"/>
            <w:vAlign w:val="center"/>
          </w:tcPr>
          <w:p w14:paraId="63FFBAC7" w14:textId="77777777" w:rsidR="00C5034D" w:rsidRPr="00D568C6" w:rsidRDefault="00C5034D" w:rsidP="00C5034D">
            <w:pPr>
              <w:pStyle w:val="odsek"/>
              <w:numPr>
                <w:ilvl w:val="0"/>
                <w:numId w:val="0"/>
              </w:numPr>
              <w:spacing w:after="0" w:line="276" w:lineRule="auto"/>
              <w:jc w:val="center"/>
              <w:rPr>
                <w:b/>
                <w:sz w:val="16"/>
                <w:szCs w:val="14"/>
              </w:rPr>
            </w:pPr>
            <w:r w:rsidRPr="00D568C6">
              <w:rPr>
                <w:b/>
                <w:sz w:val="16"/>
                <w:szCs w:val="14"/>
              </w:rPr>
              <w:t>Počet plnovýznamových slov</w:t>
            </w:r>
          </w:p>
        </w:tc>
      </w:tr>
      <w:tr w:rsidR="00C5034D" w:rsidRPr="00665399" w14:paraId="61DA097B" w14:textId="77777777" w:rsidTr="00D568C6">
        <w:trPr>
          <w:trHeight w:val="283"/>
        </w:trPr>
        <w:tc>
          <w:tcPr>
            <w:tcW w:w="889" w:type="dxa"/>
            <w:vAlign w:val="center"/>
          </w:tcPr>
          <w:p w14:paraId="6A03B8AB"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5.</w:t>
            </w:r>
          </w:p>
        </w:tc>
        <w:tc>
          <w:tcPr>
            <w:tcW w:w="780" w:type="dxa"/>
            <w:vAlign w:val="center"/>
          </w:tcPr>
          <w:p w14:paraId="2BD078C6"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4</w:t>
            </w:r>
          </w:p>
        </w:tc>
        <w:tc>
          <w:tcPr>
            <w:tcW w:w="4568" w:type="dxa"/>
          </w:tcPr>
          <w:p w14:paraId="77B6190C" w14:textId="77777777" w:rsidR="00C5034D" w:rsidRDefault="00C5034D" w:rsidP="00665399">
            <w:pPr>
              <w:pStyle w:val="odsek"/>
              <w:numPr>
                <w:ilvl w:val="0"/>
                <w:numId w:val="20"/>
              </w:numPr>
              <w:spacing w:after="0" w:line="276" w:lineRule="auto"/>
              <w:rPr>
                <w:sz w:val="22"/>
                <w:szCs w:val="22"/>
              </w:rPr>
            </w:pPr>
            <w:r>
              <w:rPr>
                <w:sz w:val="22"/>
                <w:szCs w:val="22"/>
              </w:rPr>
              <w:t>opakovanie učiva zo 4. ročníka (vstupný)</w:t>
            </w:r>
          </w:p>
          <w:p w14:paraId="1FEBC863" w14:textId="77777777" w:rsidR="00C5034D" w:rsidRDefault="00C5034D" w:rsidP="00665399">
            <w:pPr>
              <w:pStyle w:val="odsek"/>
              <w:numPr>
                <w:ilvl w:val="0"/>
                <w:numId w:val="20"/>
              </w:numPr>
              <w:spacing w:after="0" w:line="276" w:lineRule="auto"/>
              <w:rPr>
                <w:sz w:val="22"/>
                <w:szCs w:val="22"/>
              </w:rPr>
            </w:pPr>
            <w:r>
              <w:rPr>
                <w:sz w:val="22"/>
                <w:szCs w:val="22"/>
              </w:rPr>
              <w:t>zvuková stránka reči a pravopis</w:t>
            </w:r>
          </w:p>
          <w:p w14:paraId="33734E84" w14:textId="77777777" w:rsidR="00C5034D" w:rsidRDefault="00C5034D" w:rsidP="00665399">
            <w:pPr>
              <w:pStyle w:val="odsek"/>
              <w:numPr>
                <w:ilvl w:val="0"/>
                <w:numId w:val="20"/>
              </w:numPr>
              <w:spacing w:after="0" w:line="276" w:lineRule="auto"/>
              <w:rPr>
                <w:sz w:val="22"/>
                <w:szCs w:val="22"/>
              </w:rPr>
            </w:pPr>
            <w:r>
              <w:rPr>
                <w:sz w:val="22"/>
                <w:szCs w:val="22"/>
              </w:rPr>
              <w:t>vlastné podstatné mená</w:t>
            </w:r>
          </w:p>
          <w:p w14:paraId="6997DB8B" w14:textId="77777777" w:rsidR="00C5034D" w:rsidRPr="00665399" w:rsidRDefault="00C5034D" w:rsidP="00665399">
            <w:pPr>
              <w:pStyle w:val="odsek"/>
              <w:numPr>
                <w:ilvl w:val="0"/>
                <w:numId w:val="20"/>
              </w:numPr>
              <w:spacing w:after="0" w:line="276" w:lineRule="auto"/>
              <w:rPr>
                <w:sz w:val="22"/>
                <w:szCs w:val="22"/>
              </w:rPr>
            </w:pPr>
            <w:r>
              <w:rPr>
                <w:sz w:val="22"/>
                <w:szCs w:val="22"/>
              </w:rPr>
              <w:t>opakovanie učiva z 5. ročníka (výstupný)</w:t>
            </w:r>
          </w:p>
        </w:tc>
        <w:tc>
          <w:tcPr>
            <w:tcW w:w="2268" w:type="dxa"/>
            <w:vAlign w:val="center"/>
          </w:tcPr>
          <w:p w14:paraId="01CE492E" w14:textId="77777777" w:rsidR="00C5034D" w:rsidRDefault="00C5034D" w:rsidP="00C5034D">
            <w:pPr>
              <w:pStyle w:val="odsek"/>
              <w:numPr>
                <w:ilvl w:val="0"/>
                <w:numId w:val="0"/>
              </w:numPr>
              <w:spacing w:after="0" w:line="276" w:lineRule="auto"/>
              <w:jc w:val="center"/>
              <w:rPr>
                <w:sz w:val="22"/>
                <w:szCs w:val="22"/>
              </w:rPr>
            </w:pPr>
            <w:r>
              <w:rPr>
                <w:sz w:val="22"/>
                <w:szCs w:val="22"/>
              </w:rPr>
              <w:t>40 – 50</w:t>
            </w:r>
          </w:p>
        </w:tc>
      </w:tr>
      <w:tr w:rsidR="00C5034D" w:rsidRPr="00665399" w14:paraId="6586CDFB" w14:textId="77777777" w:rsidTr="00D568C6">
        <w:tc>
          <w:tcPr>
            <w:tcW w:w="889" w:type="dxa"/>
            <w:vAlign w:val="center"/>
          </w:tcPr>
          <w:p w14:paraId="04AA8E21"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6.</w:t>
            </w:r>
          </w:p>
        </w:tc>
        <w:tc>
          <w:tcPr>
            <w:tcW w:w="780" w:type="dxa"/>
            <w:vAlign w:val="center"/>
          </w:tcPr>
          <w:p w14:paraId="1E1B3553" w14:textId="77777777" w:rsidR="00C5034D" w:rsidRPr="00665399" w:rsidRDefault="00051D7A" w:rsidP="00665399">
            <w:pPr>
              <w:pStyle w:val="odsek"/>
              <w:numPr>
                <w:ilvl w:val="0"/>
                <w:numId w:val="0"/>
              </w:numPr>
              <w:spacing w:after="0" w:line="276" w:lineRule="auto"/>
              <w:jc w:val="center"/>
              <w:rPr>
                <w:sz w:val="22"/>
                <w:szCs w:val="22"/>
              </w:rPr>
            </w:pPr>
            <w:r>
              <w:rPr>
                <w:sz w:val="22"/>
                <w:szCs w:val="22"/>
              </w:rPr>
              <w:t>4</w:t>
            </w:r>
          </w:p>
        </w:tc>
        <w:tc>
          <w:tcPr>
            <w:tcW w:w="4568" w:type="dxa"/>
          </w:tcPr>
          <w:p w14:paraId="14D96083" w14:textId="77777777" w:rsidR="00C5034D" w:rsidRDefault="00C5034D" w:rsidP="00665399">
            <w:pPr>
              <w:pStyle w:val="odsek"/>
              <w:numPr>
                <w:ilvl w:val="0"/>
                <w:numId w:val="21"/>
              </w:numPr>
              <w:spacing w:after="0" w:line="276" w:lineRule="auto"/>
              <w:rPr>
                <w:sz w:val="22"/>
                <w:szCs w:val="22"/>
              </w:rPr>
            </w:pPr>
            <w:r>
              <w:rPr>
                <w:sz w:val="22"/>
                <w:szCs w:val="22"/>
              </w:rPr>
              <w:t>opakovanie učiva z 5. ročníka (vstupný)</w:t>
            </w:r>
          </w:p>
          <w:p w14:paraId="72582D45" w14:textId="77777777" w:rsidR="00C5034D" w:rsidRDefault="00C5034D" w:rsidP="00665399">
            <w:pPr>
              <w:pStyle w:val="odsek"/>
              <w:numPr>
                <w:ilvl w:val="0"/>
                <w:numId w:val="21"/>
              </w:numPr>
              <w:spacing w:after="0" w:line="276" w:lineRule="auto"/>
              <w:rPr>
                <w:sz w:val="22"/>
                <w:szCs w:val="22"/>
              </w:rPr>
            </w:pPr>
            <w:r>
              <w:rPr>
                <w:sz w:val="22"/>
                <w:szCs w:val="22"/>
              </w:rPr>
              <w:t>morfológia – podstatné mená</w:t>
            </w:r>
          </w:p>
          <w:p w14:paraId="3BCDAC4C" w14:textId="77777777" w:rsidR="00C5034D" w:rsidRDefault="00C5034D" w:rsidP="00665399">
            <w:pPr>
              <w:pStyle w:val="odsek"/>
              <w:numPr>
                <w:ilvl w:val="0"/>
                <w:numId w:val="21"/>
              </w:numPr>
              <w:spacing w:after="0" w:line="276" w:lineRule="auto"/>
              <w:rPr>
                <w:sz w:val="22"/>
                <w:szCs w:val="22"/>
              </w:rPr>
            </w:pPr>
            <w:r>
              <w:rPr>
                <w:sz w:val="22"/>
                <w:szCs w:val="22"/>
              </w:rPr>
              <w:t>morfológia – slovesá</w:t>
            </w:r>
          </w:p>
          <w:p w14:paraId="5C57BFBE" w14:textId="77777777" w:rsidR="00C5034D" w:rsidRPr="00665399" w:rsidRDefault="00C5034D" w:rsidP="00665399">
            <w:pPr>
              <w:pStyle w:val="odsek"/>
              <w:numPr>
                <w:ilvl w:val="0"/>
                <w:numId w:val="21"/>
              </w:numPr>
              <w:spacing w:after="0" w:line="276" w:lineRule="auto"/>
              <w:rPr>
                <w:sz w:val="22"/>
                <w:szCs w:val="22"/>
              </w:rPr>
            </w:pPr>
            <w:r w:rsidRPr="00665399">
              <w:rPr>
                <w:sz w:val="22"/>
                <w:szCs w:val="22"/>
              </w:rPr>
              <w:t>opakovanie učiva z</w:t>
            </w:r>
            <w:r>
              <w:rPr>
                <w:sz w:val="22"/>
                <w:szCs w:val="22"/>
              </w:rPr>
              <w:t>o</w:t>
            </w:r>
            <w:r w:rsidRPr="00665399">
              <w:rPr>
                <w:sz w:val="22"/>
                <w:szCs w:val="22"/>
              </w:rPr>
              <w:t> </w:t>
            </w:r>
            <w:r>
              <w:rPr>
                <w:sz w:val="22"/>
                <w:szCs w:val="22"/>
              </w:rPr>
              <w:t>6</w:t>
            </w:r>
            <w:r w:rsidRPr="00665399">
              <w:rPr>
                <w:sz w:val="22"/>
                <w:szCs w:val="22"/>
              </w:rPr>
              <w:t>. ročníka (výstupný)</w:t>
            </w:r>
          </w:p>
        </w:tc>
        <w:tc>
          <w:tcPr>
            <w:tcW w:w="2268" w:type="dxa"/>
            <w:vAlign w:val="center"/>
          </w:tcPr>
          <w:p w14:paraId="2D63B796" w14:textId="77777777" w:rsidR="00C5034D" w:rsidRDefault="00C5034D" w:rsidP="00C5034D">
            <w:pPr>
              <w:pStyle w:val="odsek"/>
              <w:numPr>
                <w:ilvl w:val="0"/>
                <w:numId w:val="0"/>
              </w:numPr>
              <w:spacing w:after="0" w:line="276" w:lineRule="auto"/>
              <w:jc w:val="center"/>
              <w:rPr>
                <w:sz w:val="22"/>
                <w:szCs w:val="22"/>
              </w:rPr>
            </w:pPr>
            <w:r>
              <w:rPr>
                <w:sz w:val="22"/>
                <w:szCs w:val="22"/>
              </w:rPr>
              <w:t>50 – 60</w:t>
            </w:r>
          </w:p>
        </w:tc>
      </w:tr>
      <w:tr w:rsidR="00C5034D" w:rsidRPr="00665399" w14:paraId="782DFB80" w14:textId="77777777" w:rsidTr="00D568C6">
        <w:tc>
          <w:tcPr>
            <w:tcW w:w="889" w:type="dxa"/>
            <w:vAlign w:val="center"/>
          </w:tcPr>
          <w:p w14:paraId="7F9903E0"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7.</w:t>
            </w:r>
          </w:p>
        </w:tc>
        <w:tc>
          <w:tcPr>
            <w:tcW w:w="780" w:type="dxa"/>
            <w:vAlign w:val="center"/>
          </w:tcPr>
          <w:p w14:paraId="2C36A595"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4</w:t>
            </w:r>
          </w:p>
        </w:tc>
        <w:tc>
          <w:tcPr>
            <w:tcW w:w="4568" w:type="dxa"/>
          </w:tcPr>
          <w:p w14:paraId="477B0CAF" w14:textId="77777777" w:rsidR="00C5034D" w:rsidRDefault="00C5034D" w:rsidP="00665399">
            <w:pPr>
              <w:pStyle w:val="odsek"/>
              <w:numPr>
                <w:ilvl w:val="0"/>
                <w:numId w:val="22"/>
              </w:numPr>
              <w:spacing w:after="0" w:line="276" w:lineRule="auto"/>
              <w:rPr>
                <w:sz w:val="22"/>
                <w:szCs w:val="22"/>
              </w:rPr>
            </w:pPr>
            <w:r>
              <w:rPr>
                <w:sz w:val="22"/>
                <w:szCs w:val="22"/>
              </w:rPr>
              <w:t>opakovanie učiva zo 6. ročníka (vstupný)</w:t>
            </w:r>
          </w:p>
          <w:p w14:paraId="56A28152" w14:textId="77777777" w:rsidR="00C5034D" w:rsidRDefault="00C5034D" w:rsidP="00665399">
            <w:pPr>
              <w:pStyle w:val="odsek"/>
              <w:numPr>
                <w:ilvl w:val="0"/>
                <w:numId w:val="22"/>
              </w:numPr>
              <w:spacing w:after="0" w:line="276" w:lineRule="auto"/>
              <w:rPr>
                <w:sz w:val="22"/>
                <w:szCs w:val="22"/>
              </w:rPr>
            </w:pPr>
            <w:r>
              <w:rPr>
                <w:sz w:val="22"/>
                <w:szCs w:val="22"/>
              </w:rPr>
              <w:t xml:space="preserve">morfológia – prídavné mená </w:t>
            </w:r>
          </w:p>
          <w:p w14:paraId="33480846" w14:textId="77777777" w:rsidR="00C5034D" w:rsidRDefault="00C5034D" w:rsidP="00665399">
            <w:pPr>
              <w:pStyle w:val="odsek"/>
              <w:numPr>
                <w:ilvl w:val="0"/>
                <w:numId w:val="22"/>
              </w:numPr>
              <w:spacing w:after="0" w:line="276" w:lineRule="auto"/>
              <w:rPr>
                <w:sz w:val="22"/>
                <w:szCs w:val="22"/>
              </w:rPr>
            </w:pPr>
            <w:r>
              <w:rPr>
                <w:sz w:val="22"/>
                <w:szCs w:val="22"/>
              </w:rPr>
              <w:t>morfológia – číslovky</w:t>
            </w:r>
          </w:p>
          <w:p w14:paraId="6D7224F7" w14:textId="77777777" w:rsidR="00C5034D" w:rsidRPr="00665399" w:rsidRDefault="00C5034D" w:rsidP="00665399">
            <w:pPr>
              <w:pStyle w:val="odsek"/>
              <w:numPr>
                <w:ilvl w:val="0"/>
                <w:numId w:val="22"/>
              </w:numPr>
              <w:spacing w:after="0" w:line="276" w:lineRule="auto"/>
              <w:rPr>
                <w:sz w:val="22"/>
                <w:szCs w:val="22"/>
              </w:rPr>
            </w:pPr>
            <w:r w:rsidRPr="00665399">
              <w:rPr>
                <w:sz w:val="22"/>
                <w:szCs w:val="22"/>
              </w:rPr>
              <w:t>opakovanie učiva z</w:t>
            </w:r>
            <w:r>
              <w:rPr>
                <w:sz w:val="22"/>
                <w:szCs w:val="22"/>
              </w:rPr>
              <w:t>o 7</w:t>
            </w:r>
            <w:r w:rsidRPr="00665399">
              <w:rPr>
                <w:sz w:val="22"/>
                <w:szCs w:val="22"/>
              </w:rPr>
              <w:t>. ročníka (výstupný)</w:t>
            </w:r>
          </w:p>
        </w:tc>
        <w:tc>
          <w:tcPr>
            <w:tcW w:w="2268" w:type="dxa"/>
            <w:vAlign w:val="center"/>
          </w:tcPr>
          <w:p w14:paraId="4F011922" w14:textId="77777777" w:rsidR="00C5034D" w:rsidRDefault="00C5034D" w:rsidP="00C5034D">
            <w:pPr>
              <w:pStyle w:val="odsek"/>
              <w:numPr>
                <w:ilvl w:val="0"/>
                <w:numId w:val="0"/>
              </w:numPr>
              <w:spacing w:after="0" w:line="276" w:lineRule="auto"/>
              <w:jc w:val="center"/>
              <w:rPr>
                <w:sz w:val="22"/>
                <w:szCs w:val="22"/>
              </w:rPr>
            </w:pPr>
            <w:r>
              <w:rPr>
                <w:sz w:val="22"/>
                <w:szCs w:val="22"/>
              </w:rPr>
              <w:t>60 – 70</w:t>
            </w:r>
          </w:p>
        </w:tc>
      </w:tr>
      <w:tr w:rsidR="00C5034D" w:rsidRPr="00665399" w14:paraId="65A51A16" w14:textId="77777777" w:rsidTr="00D568C6">
        <w:tc>
          <w:tcPr>
            <w:tcW w:w="889" w:type="dxa"/>
            <w:vAlign w:val="center"/>
          </w:tcPr>
          <w:p w14:paraId="171648A6"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8.</w:t>
            </w:r>
          </w:p>
        </w:tc>
        <w:tc>
          <w:tcPr>
            <w:tcW w:w="780" w:type="dxa"/>
            <w:vAlign w:val="center"/>
          </w:tcPr>
          <w:p w14:paraId="4CEDD88D"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4</w:t>
            </w:r>
          </w:p>
        </w:tc>
        <w:tc>
          <w:tcPr>
            <w:tcW w:w="4568" w:type="dxa"/>
          </w:tcPr>
          <w:p w14:paraId="5B9987AA" w14:textId="77777777" w:rsidR="00C5034D" w:rsidRDefault="00C5034D" w:rsidP="00665399">
            <w:pPr>
              <w:pStyle w:val="odsek"/>
              <w:numPr>
                <w:ilvl w:val="0"/>
                <w:numId w:val="23"/>
              </w:numPr>
              <w:spacing w:after="0" w:line="276" w:lineRule="auto"/>
              <w:rPr>
                <w:sz w:val="22"/>
                <w:szCs w:val="22"/>
              </w:rPr>
            </w:pPr>
            <w:r>
              <w:rPr>
                <w:sz w:val="22"/>
                <w:szCs w:val="22"/>
              </w:rPr>
              <w:t>opakovanie učiva zo 7. ročníka (vstupný)</w:t>
            </w:r>
          </w:p>
          <w:p w14:paraId="2BF67AEC" w14:textId="77777777" w:rsidR="00C5034D" w:rsidRDefault="00C5034D" w:rsidP="00665399">
            <w:pPr>
              <w:pStyle w:val="odsek"/>
              <w:numPr>
                <w:ilvl w:val="0"/>
                <w:numId w:val="23"/>
              </w:numPr>
              <w:spacing w:after="0" w:line="276" w:lineRule="auto"/>
              <w:rPr>
                <w:sz w:val="22"/>
                <w:szCs w:val="22"/>
              </w:rPr>
            </w:pPr>
            <w:r>
              <w:rPr>
                <w:sz w:val="22"/>
                <w:szCs w:val="22"/>
              </w:rPr>
              <w:t xml:space="preserve">morfológia – zámená </w:t>
            </w:r>
          </w:p>
          <w:p w14:paraId="29D6745F" w14:textId="77777777" w:rsidR="00C5034D" w:rsidRDefault="00C5034D" w:rsidP="00665399">
            <w:pPr>
              <w:pStyle w:val="odsek"/>
              <w:numPr>
                <w:ilvl w:val="0"/>
                <w:numId w:val="23"/>
              </w:numPr>
              <w:spacing w:after="0" w:line="276" w:lineRule="auto"/>
              <w:rPr>
                <w:sz w:val="22"/>
                <w:szCs w:val="22"/>
              </w:rPr>
            </w:pPr>
            <w:r>
              <w:rPr>
                <w:sz w:val="22"/>
                <w:szCs w:val="22"/>
              </w:rPr>
              <w:t>morfológia – neohybné slovné druhy</w:t>
            </w:r>
          </w:p>
          <w:p w14:paraId="233B22AD" w14:textId="77777777" w:rsidR="00C5034D" w:rsidRPr="00665399" w:rsidRDefault="00C5034D" w:rsidP="00665399">
            <w:pPr>
              <w:pStyle w:val="odsek"/>
              <w:numPr>
                <w:ilvl w:val="0"/>
                <w:numId w:val="23"/>
              </w:numPr>
              <w:spacing w:after="0" w:line="276" w:lineRule="auto"/>
              <w:rPr>
                <w:sz w:val="22"/>
                <w:szCs w:val="22"/>
              </w:rPr>
            </w:pPr>
            <w:r w:rsidRPr="00665399">
              <w:rPr>
                <w:sz w:val="22"/>
                <w:szCs w:val="22"/>
              </w:rPr>
              <w:t>opakovanie učiva z</w:t>
            </w:r>
            <w:r>
              <w:rPr>
                <w:sz w:val="22"/>
                <w:szCs w:val="22"/>
              </w:rPr>
              <w:t xml:space="preserve"> 8</w:t>
            </w:r>
            <w:r w:rsidRPr="00665399">
              <w:rPr>
                <w:sz w:val="22"/>
                <w:szCs w:val="22"/>
              </w:rPr>
              <w:t>. ročníka (výstupný)</w:t>
            </w:r>
          </w:p>
        </w:tc>
        <w:tc>
          <w:tcPr>
            <w:tcW w:w="2268" w:type="dxa"/>
            <w:vAlign w:val="center"/>
          </w:tcPr>
          <w:p w14:paraId="2EAE093C" w14:textId="77777777" w:rsidR="00C5034D" w:rsidRDefault="00C5034D" w:rsidP="00C5034D">
            <w:pPr>
              <w:pStyle w:val="odsek"/>
              <w:numPr>
                <w:ilvl w:val="0"/>
                <w:numId w:val="0"/>
              </w:numPr>
              <w:spacing w:after="0" w:line="276" w:lineRule="auto"/>
              <w:jc w:val="center"/>
              <w:rPr>
                <w:sz w:val="22"/>
                <w:szCs w:val="22"/>
              </w:rPr>
            </w:pPr>
            <w:r>
              <w:rPr>
                <w:sz w:val="22"/>
                <w:szCs w:val="22"/>
              </w:rPr>
              <w:t>70 – 80</w:t>
            </w:r>
          </w:p>
        </w:tc>
      </w:tr>
      <w:tr w:rsidR="00C5034D" w:rsidRPr="00665399" w14:paraId="14E0DFCF" w14:textId="77777777" w:rsidTr="00D568C6">
        <w:tc>
          <w:tcPr>
            <w:tcW w:w="889" w:type="dxa"/>
            <w:vAlign w:val="center"/>
          </w:tcPr>
          <w:p w14:paraId="09E6AF4A" w14:textId="77777777" w:rsidR="00C5034D" w:rsidRPr="00665399" w:rsidRDefault="00C5034D" w:rsidP="00665399">
            <w:pPr>
              <w:pStyle w:val="odsek"/>
              <w:numPr>
                <w:ilvl w:val="0"/>
                <w:numId w:val="0"/>
              </w:numPr>
              <w:spacing w:after="0" w:line="276" w:lineRule="auto"/>
              <w:jc w:val="center"/>
              <w:rPr>
                <w:sz w:val="22"/>
                <w:szCs w:val="22"/>
              </w:rPr>
            </w:pPr>
            <w:r>
              <w:rPr>
                <w:sz w:val="22"/>
                <w:szCs w:val="22"/>
              </w:rPr>
              <w:t>9.</w:t>
            </w:r>
          </w:p>
        </w:tc>
        <w:tc>
          <w:tcPr>
            <w:tcW w:w="780" w:type="dxa"/>
            <w:vAlign w:val="center"/>
          </w:tcPr>
          <w:p w14:paraId="71DF4F92" w14:textId="77777777" w:rsidR="00C5034D" w:rsidRPr="00665399" w:rsidRDefault="00387D83" w:rsidP="00665399">
            <w:pPr>
              <w:pStyle w:val="odsek"/>
              <w:numPr>
                <w:ilvl w:val="0"/>
                <w:numId w:val="0"/>
              </w:numPr>
              <w:spacing w:after="0" w:line="276" w:lineRule="auto"/>
              <w:jc w:val="center"/>
              <w:rPr>
                <w:sz w:val="22"/>
                <w:szCs w:val="22"/>
              </w:rPr>
            </w:pPr>
            <w:r>
              <w:rPr>
                <w:sz w:val="22"/>
                <w:szCs w:val="22"/>
              </w:rPr>
              <w:t>5</w:t>
            </w:r>
          </w:p>
        </w:tc>
        <w:tc>
          <w:tcPr>
            <w:tcW w:w="4568" w:type="dxa"/>
          </w:tcPr>
          <w:p w14:paraId="1EFC7BE4" w14:textId="77777777" w:rsidR="00C5034D" w:rsidRDefault="00C5034D" w:rsidP="00665399">
            <w:pPr>
              <w:pStyle w:val="odsek"/>
              <w:numPr>
                <w:ilvl w:val="0"/>
                <w:numId w:val="24"/>
              </w:numPr>
              <w:spacing w:after="0" w:line="276" w:lineRule="auto"/>
              <w:rPr>
                <w:sz w:val="22"/>
                <w:szCs w:val="22"/>
              </w:rPr>
            </w:pPr>
            <w:r>
              <w:rPr>
                <w:sz w:val="22"/>
                <w:szCs w:val="22"/>
              </w:rPr>
              <w:t xml:space="preserve">syntax </w:t>
            </w:r>
          </w:p>
          <w:p w14:paraId="5729AA60" w14:textId="77777777" w:rsidR="00C5034D" w:rsidRDefault="00C5034D" w:rsidP="00665399">
            <w:pPr>
              <w:pStyle w:val="odsek"/>
              <w:numPr>
                <w:ilvl w:val="0"/>
                <w:numId w:val="24"/>
              </w:numPr>
              <w:spacing w:after="0" w:line="276" w:lineRule="auto"/>
              <w:rPr>
                <w:sz w:val="22"/>
                <w:szCs w:val="22"/>
              </w:rPr>
            </w:pPr>
            <w:r>
              <w:rPr>
                <w:sz w:val="22"/>
                <w:szCs w:val="22"/>
              </w:rPr>
              <w:t>zvuková stránka reči a pravopis</w:t>
            </w:r>
          </w:p>
          <w:p w14:paraId="747A08D4" w14:textId="77777777" w:rsidR="00C5034D" w:rsidRDefault="00C5034D" w:rsidP="00665399">
            <w:pPr>
              <w:pStyle w:val="odsek"/>
              <w:numPr>
                <w:ilvl w:val="0"/>
                <w:numId w:val="24"/>
              </w:numPr>
              <w:spacing w:after="0" w:line="276" w:lineRule="auto"/>
              <w:rPr>
                <w:sz w:val="22"/>
                <w:szCs w:val="22"/>
              </w:rPr>
            </w:pPr>
            <w:r>
              <w:rPr>
                <w:sz w:val="22"/>
                <w:szCs w:val="22"/>
              </w:rPr>
              <w:t>lexikológia</w:t>
            </w:r>
          </w:p>
          <w:p w14:paraId="08B192B2" w14:textId="77777777" w:rsidR="00C5034D" w:rsidRDefault="00C5034D" w:rsidP="00665399">
            <w:pPr>
              <w:pStyle w:val="odsek"/>
              <w:numPr>
                <w:ilvl w:val="0"/>
                <w:numId w:val="24"/>
              </w:numPr>
              <w:spacing w:after="0" w:line="276" w:lineRule="auto"/>
              <w:rPr>
                <w:sz w:val="22"/>
                <w:szCs w:val="22"/>
              </w:rPr>
            </w:pPr>
            <w:r>
              <w:rPr>
                <w:sz w:val="22"/>
                <w:szCs w:val="22"/>
              </w:rPr>
              <w:t xml:space="preserve">morfológia </w:t>
            </w:r>
            <w:r w:rsidR="00387D83">
              <w:rPr>
                <w:sz w:val="22"/>
                <w:szCs w:val="22"/>
              </w:rPr>
              <w:t>I.</w:t>
            </w:r>
          </w:p>
          <w:p w14:paraId="1F557CE0" w14:textId="77777777" w:rsidR="00387D83" w:rsidRPr="00665399" w:rsidRDefault="00387D83" w:rsidP="00665399">
            <w:pPr>
              <w:pStyle w:val="odsek"/>
              <w:numPr>
                <w:ilvl w:val="0"/>
                <w:numId w:val="24"/>
              </w:numPr>
              <w:spacing w:after="0" w:line="276" w:lineRule="auto"/>
              <w:rPr>
                <w:sz w:val="22"/>
                <w:szCs w:val="22"/>
              </w:rPr>
            </w:pPr>
            <w:r>
              <w:rPr>
                <w:sz w:val="22"/>
                <w:szCs w:val="22"/>
              </w:rPr>
              <w:t>morfológia II.</w:t>
            </w:r>
          </w:p>
        </w:tc>
        <w:tc>
          <w:tcPr>
            <w:tcW w:w="2268" w:type="dxa"/>
            <w:vAlign w:val="center"/>
          </w:tcPr>
          <w:p w14:paraId="2DA4586C" w14:textId="77777777" w:rsidR="00C5034D" w:rsidRDefault="00C5034D" w:rsidP="00C5034D">
            <w:pPr>
              <w:pStyle w:val="odsek"/>
              <w:numPr>
                <w:ilvl w:val="0"/>
                <w:numId w:val="0"/>
              </w:numPr>
              <w:spacing w:after="0" w:line="276" w:lineRule="auto"/>
              <w:jc w:val="center"/>
              <w:rPr>
                <w:sz w:val="22"/>
                <w:szCs w:val="22"/>
              </w:rPr>
            </w:pPr>
            <w:r>
              <w:rPr>
                <w:sz w:val="22"/>
                <w:szCs w:val="22"/>
              </w:rPr>
              <w:t>80 – 90</w:t>
            </w:r>
          </w:p>
        </w:tc>
      </w:tr>
    </w:tbl>
    <w:p w14:paraId="11F6C0FF" w14:textId="77777777" w:rsidR="005A5D6F" w:rsidRPr="00387D83" w:rsidRDefault="005A5D6F" w:rsidP="00C5034D">
      <w:pPr>
        <w:pStyle w:val="odsek"/>
        <w:numPr>
          <w:ilvl w:val="0"/>
          <w:numId w:val="0"/>
        </w:numPr>
        <w:shd w:val="clear" w:color="auto" w:fill="FFFFFF" w:themeFill="background1"/>
        <w:spacing w:after="0" w:line="276" w:lineRule="auto"/>
        <w:ind w:left="720"/>
        <w:rPr>
          <w:sz w:val="16"/>
          <w:szCs w:val="22"/>
        </w:rPr>
      </w:pPr>
    </w:p>
    <w:p w14:paraId="4256C456" w14:textId="77777777" w:rsidR="008A7049" w:rsidRDefault="00D616BC" w:rsidP="00FA0844">
      <w:pPr>
        <w:shd w:val="clear" w:color="auto" w:fill="FFFFFF" w:themeFill="background1"/>
        <w:autoSpaceDE w:val="0"/>
        <w:autoSpaceDN w:val="0"/>
        <w:adjustRightInd w:val="0"/>
        <w:spacing w:line="276" w:lineRule="auto"/>
        <w:jc w:val="both"/>
        <w:rPr>
          <w:b/>
          <w:color w:val="000000"/>
          <w:sz w:val="22"/>
          <w:szCs w:val="22"/>
          <w:u w:val="single"/>
          <w:lang w:val="sk-SK"/>
        </w:rPr>
      </w:pPr>
      <w:r>
        <w:rPr>
          <w:b/>
          <w:color w:val="000000"/>
          <w:sz w:val="22"/>
          <w:szCs w:val="22"/>
          <w:u w:val="single"/>
          <w:lang w:val="sk-SK"/>
        </w:rPr>
        <w:t>Klasifikačná stupnica na hodnotenie písomných prác:</w:t>
      </w:r>
    </w:p>
    <w:p w14:paraId="15B6FEF2" w14:textId="77777777" w:rsidR="00F01C19" w:rsidRPr="00387D83" w:rsidRDefault="00F01C19" w:rsidP="00FA0844">
      <w:pPr>
        <w:shd w:val="clear" w:color="auto" w:fill="FFFFFF" w:themeFill="background1"/>
        <w:autoSpaceDE w:val="0"/>
        <w:autoSpaceDN w:val="0"/>
        <w:adjustRightInd w:val="0"/>
        <w:spacing w:line="276" w:lineRule="auto"/>
        <w:jc w:val="both"/>
        <w:rPr>
          <w:b/>
          <w:color w:val="000000"/>
          <w:sz w:val="16"/>
          <w:szCs w:val="22"/>
          <w:u w:val="single"/>
          <w:lang w:val="sk-SK"/>
        </w:rPr>
      </w:pPr>
    </w:p>
    <w:tbl>
      <w:tblPr>
        <w:tblStyle w:val="Mriekatabuky"/>
        <w:tblW w:w="0" w:type="auto"/>
        <w:jc w:val="center"/>
        <w:tblLook w:val="04A0" w:firstRow="1" w:lastRow="0" w:firstColumn="1" w:lastColumn="0" w:noHBand="0" w:noVBand="1"/>
      </w:tblPr>
      <w:tblGrid>
        <w:gridCol w:w="2764"/>
        <w:gridCol w:w="2765"/>
      </w:tblGrid>
      <w:tr w:rsidR="00FA0844" w14:paraId="418D4E86" w14:textId="77777777" w:rsidTr="00D568C6">
        <w:trPr>
          <w:jc w:val="center"/>
        </w:trPr>
        <w:tc>
          <w:tcPr>
            <w:tcW w:w="2764" w:type="dxa"/>
            <w:shd w:val="clear" w:color="auto" w:fill="D9D9D9" w:themeFill="background1" w:themeFillShade="D9"/>
            <w:vAlign w:val="center"/>
          </w:tcPr>
          <w:p w14:paraId="285F4C61" w14:textId="77777777" w:rsidR="00FA0844" w:rsidRDefault="00FA0844" w:rsidP="00FA0844">
            <w:pPr>
              <w:autoSpaceDE w:val="0"/>
              <w:autoSpaceDN w:val="0"/>
              <w:adjustRightInd w:val="0"/>
              <w:spacing w:line="276" w:lineRule="auto"/>
              <w:jc w:val="center"/>
              <w:rPr>
                <w:b/>
                <w:color w:val="000000"/>
                <w:sz w:val="22"/>
                <w:szCs w:val="22"/>
                <w:lang w:val="sk-SK"/>
              </w:rPr>
            </w:pPr>
            <w:r>
              <w:rPr>
                <w:b/>
                <w:color w:val="000000"/>
                <w:sz w:val="22"/>
                <w:szCs w:val="22"/>
                <w:lang w:val="sk-SK"/>
              </w:rPr>
              <w:t>Klasifikačný stupeň</w:t>
            </w:r>
          </w:p>
        </w:tc>
        <w:tc>
          <w:tcPr>
            <w:tcW w:w="2765" w:type="dxa"/>
            <w:shd w:val="clear" w:color="auto" w:fill="D9D9D9" w:themeFill="background1" w:themeFillShade="D9"/>
            <w:vAlign w:val="center"/>
          </w:tcPr>
          <w:p w14:paraId="6B01DD22" w14:textId="77777777" w:rsidR="00FA0844" w:rsidRDefault="00FA0844" w:rsidP="00FA0844">
            <w:pPr>
              <w:autoSpaceDE w:val="0"/>
              <w:autoSpaceDN w:val="0"/>
              <w:adjustRightInd w:val="0"/>
              <w:spacing w:line="276" w:lineRule="auto"/>
              <w:jc w:val="center"/>
              <w:rPr>
                <w:b/>
                <w:color w:val="000000"/>
                <w:sz w:val="22"/>
                <w:szCs w:val="22"/>
                <w:lang w:val="sk-SK"/>
              </w:rPr>
            </w:pPr>
            <w:r>
              <w:rPr>
                <w:b/>
                <w:color w:val="000000"/>
                <w:sz w:val="22"/>
                <w:szCs w:val="22"/>
                <w:lang w:val="sk-SK"/>
              </w:rPr>
              <w:t>Percentuálna úspešnosť</w:t>
            </w:r>
          </w:p>
        </w:tc>
      </w:tr>
      <w:tr w:rsidR="00FA0844" w14:paraId="4ABFE9C3" w14:textId="77777777" w:rsidTr="00D568C6">
        <w:trPr>
          <w:jc w:val="center"/>
        </w:trPr>
        <w:tc>
          <w:tcPr>
            <w:tcW w:w="2764" w:type="dxa"/>
            <w:vAlign w:val="center"/>
          </w:tcPr>
          <w:p w14:paraId="650A372E" w14:textId="77777777" w:rsidR="00FA0844" w:rsidRPr="00FA0844" w:rsidRDefault="00FA0844" w:rsidP="00FA0844">
            <w:pPr>
              <w:autoSpaceDE w:val="0"/>
              <w:autoSpaceDN w:val="0"/>
              <w:adjustRightInd w:val="0"/>
              <w:spacing w:line="276" w:lineRule="auto"/>
              <w:jc w:val="center"/>
              <w:rPr>
                <w:color w:val="000000"/>
                <w:sz w:val="22"/>
                <w:szCs w:val="22"/>
                <w:lang w:val="sk-SK"/>
              </w:rPr>
            </w:pPr>
            <w:r w:rsidRPr="00FA0844">
              <w:rPr>
                <w:color w:val="000000"/>
                <w:sz w:val="22"/>
                <w:szCs w:val="22"/>
                <w:lang w:val="sk-SK"/>
              </w:rPr>
              <w:t>1 – výborný</w:t>
            </w:r>
          </w:p>
        </w:tc>
        <w:tc>
          <w:tcPr>
            <w:tcW w:w="2765" w:type="dxa"/>
            <w:vAlign w:val="center"/>
          </w:tcPr>
          <w:p w14:paraId="53F3CB02" w14:textId="77777777" w:rsidR="00FA0844" w:rsidRPr="00FA0844" w:rsidRDefault="00FA0844" w:rsidP="00FA0844">
            <w:pPr>
              <w:autoSpaceDE w:val="0"/>
              <w:autoSpaceDN w:val="0"/>
              <w:adjustRightInd w:val="0"/>
              <w:spacing w:line="276" w:lineRule="auto"/>
              <w:jc w:val="center"/>
              <w:rPr>
                <w:color w:val="000000"/>
                <w:sz w:val="22"/>
                <w:szCs w:val="22"/>
                <w:lang w:val="sk-SK"/>
              </w:rPr>
            </w:pPr>
            <w:r w:rsidRPr="00FA0844">
              <w:rPr>
                <w:color w:val="000000"/>
                <w:sz w:val="22"/>
                <w:szCs w:val="22"/>
                <w:lang w:val="sk-SK"/>
              </w:rPr>
              <w:t xml:space="preserve">100 – 90 </w:t>
            </w:r>
            <w:r>
              <w:rPr>
                <w:color w:val="000000"/>
                <w:sz w:val="22"/>
                <w:szCs w:val="22"/>
                <w:lang w:val="sk-SK"/>
              </w:rPr>
              <w:t>%</w:t>
            </w:r>
          </w:p>
        </w:tc>
      </w:tr>
      <w:tr w:rsidR="00FA0844" w14:paraId="727A8AC9" w14:textId="77777777" w:rsidTr="00D568C6">
        <w:trPr>
          <w:jc w:val="center"/>
        </w:trPr>
        <w:tc>
          <w:tcPr>
            <w:tcW w:w="2764" w:type="dxa"/>
            <w:vAlign w:val="center"/>
          </w:tcPr>
          <w:p w14:paraId="3F77B61B" w14:textId="77777777" w:rsidR="00FA0844" w:rsidRPr="00FA0844" w:rsidRDefault="00FA0844" w:rsidP="00FA0844">
            <w:pPr>
              <w:autoSpaceDE w:val="0"/>
              <w:autoSpaceDN w:val="0"/>
              <w:adjustRightInd w:val="0"/>
              <w:spacing w:line="276" w:lineRule="auto"/>
              <w:jc w:val="center"/>
              <w:rPr>
                <w:color w:val="000000"/>
                <w:sz w:val="22"/>
                <w:szCs w:val="22"/>
                <w:lang w:val="sk-SK"/>
              </w:rPr>
            </w:pPr>
            <w:r w:rsidRPr="00FA0844">
              <w:rPr>
                <w:color w:val="000000"/>
                <w:sz w:val="22"/>
                <w:szCs w:val="22"/>
                <w:lang w:val="sk-SK"/>
              </w:rPr>
              <w:t>2 – chválitebný</w:t>
            </w:r>
          </w:p>
        </w:tc>
        <w:tc>
          <w:tcPr>
            <w:tcW w:w="2765" w:type="dxa"/>
            <w:vAlign w:val="center"/>
          </w:tcPr>
          <w:p w14:paraId="6E920299" w14:textId="77777777" w:rsidR="00FA0844" w:rsidRPr="00FA0844" w:rsidRDefault="00FA0844" w:rsidP="00FA0844">
            <w:pPr>
              <w:autoSpaceDE w:val="0"/>
              <w:autoSpaceDN w:val="0"/>
              <w:adjustRightInd w:val="0"/>
              <w:spacing w:line="276" w:lineRule="auto"/>
              <w:jc w:val="center"/>
              <w:rPr>
                <w:color w:val="000000"/>
                <w:sz w:val="22"/>
                <w:szCs w:val="22"/>
                <w:lang w:val="sk-SK"/>
              </w:rPr>
            </w:pPr>
            <w:r>
              <w:rPr>
                <w:color w:val="000000"/>
                <w:sz w:val="22"/>
                <w:szCs w:val="22"/>
                <w:lang w:val="sk-SK"/>
              </w:rPr>
              <w:t>89 – 75 %</w:t>
            </w:r>
          </w:p>
        </w:tc>
      </w:tr>
      <w:tr w:rsidR="00FA0844" w14:paraId="1FF82BEE" w14:textId="77777777" w:rsidTr="00D568C6">
        <w:trPr>
          <w:jc w:val="center"/>
        </w:trPr>
        <w:tc>
          <w:tcPr>
            <w:tcW w:w="2764" w:type="dxa"/>
            <w:vAlign w:val="center"/>
          </w:tcPr>
          <w:p w14:paraId="622B2DBD" w14:textId="77777777" w:rsidR="00FA0844" w:rsidRPr="00FA0844" w:rsidRDefault="00FA0844" w:rsidP="00FA0844">
            <w:pPr>
              <w:autoSpaceDE w:val="0"/>
              <w:autoSpaceDN w:val="0"/>
              <w:adjustRightInd w:val="0"/>
              <w:spacing w:line="276" w:lineRule="auto"/>
              <w:jc w:val="center"/>
              <w:rPr>
                <w:color w:val="000000"/>
                <w:sz w:val="22"/>
                <w:szCs w:val="22"/>
                <w:lang w:val="sk-SK"/>
              </w:rPr>
            </w:pPr>
            <w:r w:rsidRPr="00FA0844">
              <w:rPr>
                <w:color w:val="000000"/>
                <w:sz w:val="22"/>
                <w:szCs w:val="22"/>
                <w:lang w:val="sk-SK"/>
              </w:rPr>
              <w:t>3 – dobrý</w:t>
            </w:r>
          </w:p>
        </w:tc>
        <w:tc>
          <w:tcPr>
            <w:tcW w:w="2765" w:type="dxa"/>
            <w:vAlign w:val="center"/>
          </w:tcPr>
          <w:p w14:paraId="2D869B14" w14:textId="77777777" w:rsidR="00FA0844" w:rsidRPr="00FA0844" w:rsidRDefault="00FA0844" w:rsidP="00FA0844">
            <w:pPr>
              <w:autoSpaceDE w:val="0"/>
              <w:autoSpaceDN w:val="0"/>
              <w:adjustRightInd w:val="0"/>
              <w:spacing w:line="276" w:lineRule="auto"/>
              <w:jc w:val="center"/>
              <w:rPr>
                <w:color w:val="000000"/>
                <w:sz w:val="22"/>
                <w:szCs w:val="22"/>
                <w:lang w:val="sk-SK"/>
              </w:rPr>
            </w:pPr>
            <w:r>
              <w:rPr>
                <w:color w:val="000000"/>
                <w:sz w:val="22"/>
                <w:szCs w:val="22"/>
                <w:lang w:val="sk-SK"/>
              </w:rPr>
              <w:t>74 – 50 %</w:t>
            </w:r>
          </w:p>
        </w:tc>
      </w:tr>
      <w:tr w:rsidR="00FA0844" w14:paraId="4FD01678" w14:textId="77777777" w:rsidTr="00D568C6">
        <w:trPr>
          <w:jc w:val="center"/>
        </w:trPr>
        <w:tc>
          <w:tcPr>
            <w:tcW w:w="2764" w:type="dxa"/>
            <w:vAlign w:val="center"/>
          </w:tcPr>
          <w:p w14:paraId="0EB9FEE3" w14:textId="77777777" w:rsidR="00FA0844" w:rsidRPr="00FA0844" w:rsidRDefault="00FA0844" w:rsidP="00FA0844">
            <w:pPr>
              <w:autoSpaceDE w:val="0"/>
              <w:autoSpaceDN w:val="0"/>
              <w:adjustRightInd w:val="0"/>
              <w:spacing w:line="276" w:lineRule="auto"/>
              <w:jc w:val="center"/>
              <w:rPr>
                <w:color w:val="000000"/>
                <w:sz w:val="22"/>
                <w:szCs w:val="22"/>
                <w:lang w:val="sk-SK"/>
              </w:rPr>
            </w:pPr>
            <w:r w:rsidRPr="00FA0844">
              <w:rPr>
                <w:color w:val="000000"/>
                <w:sz w:val="22"/>
                <w:szCs w:val="22"/>
                <w:lang w:val="sk-SK"/>
              </w:rPr>
              <w:t>4 – dostatočný</w:t>
            </w:r>
          </w:p>
        </w:tc>
        <w:tc>
          <w:tcPr>
            <w:tcW w:w="2765" w:type="dxa"/>
            <w:vAlign w:val="center"/>
          </w:tcPr>
          <w:p w14:paraId="10741180" w14:textId="77777777" w:rsidR="00FA0844" w:rsidRPr="00FA0844" w:rsidRDefault="00FA0844" w:rsidP="00FA0844">
            <w:pPr>
              <w:autoSpaceDE w:val="0"/>
              <w:autoSpaceDN w:val="0"/>
              <w:adjustRightInd w:val="0"/>
              <w:spacing w:line="276" w:lineRule="auto"/>
              <w:jc w:val="center"/>
              <w:rPr>
                <w:color w:val="000000"/>
                <w:sz w:val="22"/>
                <w:szCs w:val="22"/>
                <w:lang w:val="sk-SK"/>
              </w:rPr>
            </w:pPr>
            <w:r>
              <w:rPr>
                <w:color w:val="000000"/>
                <w:sz w:val="22"/>
                <w:szCs w:val="22"/>
                <w:lang w:val="sk-SK"/>
              </w:rPr>
              <w:t>49 – 30 %</w:t>
            </w:r>
          </w:p>
        </w:tc>
      </w:tr>
      <w:tr w:rsidR="00FA0844" w14:paraId="4ACE2AD6" w14:textId="77777777" w:rsidTr="00D568C6">
        <w:trPr>
          <w:jc w:val="center"/>
        </w:trPr>
        <w:tc>
          <w:tcPr>
            <w:tcW w:w="2764" w:type="dxa"/>
            <w:vAlign w:val="center"/>
          </w:tcPr>
          <w:p w14:paraId="7CFAD18E" w14:textId="77777777" w:rsidR="00FA0844" w:rsidRPr="007D0FEF" w:rsidRDefault="007D0FEF" w:rsidP="007D0FEF">
            <w:pPr>
              <w:autoSpaceDE w:val="0"/>
              <w:autoSpaceDN w:val="0"/>
              <w:adjustRightInd w:val="0"/>
              <w:spacing w:line="276" w:lineRule="auto"/>
              <w:ind w:left="360"/>
              <w:jc w:val="center"/>
              <w:rPr>
                <w:color w:val="000000"/>
                <w:sz w:val="22"/>
                <w:szCs w:val="22"/>
                <w:lang w:val="sk-SK"/>
              </w:rPr>
            </w:pPr>
            <w:r>
              <w:rPr>
                <w:color w:val="000000"/>
                <w:sz w:val="22"/>
                <w:szCs w:val="22"/>
                <w:lang w:val="sk-SK"/>
              </w:rPr>
              <w:t xml:space="preserve">5 </w:t>
            </w:r>
            <w:r w:rsidR="00FA0844" w:rsidRPr="007D0FEF">
              <w:rPr>
                <w:color w:val="000000"/>
                <w:sz w:val="22"/>
                <w:szCs w:val="22"/>
                <w:lang w:val="sk-SK"/>
              </w:rPr>
              <w:t>– nedostatočný</w:t>
            </w:r>
          </w:p>
        </w:tc>
        <w:tc>
          <w:tcPr>
            <w:tcW w:w="2765" w:type="dxa"/>
            <w:vAlign w:val="center"/>
          </w:tcPr>
          <w:p w14:paraId="3D463E3B" w14:textId="77777777" w:rsidR="00FA0844" w:rsidRPr="00DA534A" w:rsidRDefault="00DA534A" w:rsidP="00DA534A">
            <w:pPr>
              <w:autoSpaceDE w:val="0"/>
              <w:autoSpaceDN w:val="0"/>
              <w:adjustRightInd w:val="0"/>
              <w:spacing w:line="276" w:lineRule="auto"/>
              <w:jc w:val="center"/>
              <w:rPr>
                <w:color w:val="000000"/>
                <w:sz w:val="22"/>
                <w:szCs w:val="22"/>
                <w:lang w:val="sk-SK"/>
              </w:rPr>
            </w:pPr>
            <w:r>
              <w:rPr>
                <w:color w:val="000000"/>
                <w:sz w:val="22"/>
                <w:szCs w:val="22"/>
                <w:lang w:val="sk-SK"/>
              </w:rPr>
              <w:t xml:space="preserve">29 </w:t>
            </w:r>
            <w:r w:rsidR="00FA0844" w:rsidRPr="00DA534A">
              <w:rPr>
                <w:color w:val="000000"/>
                <w:sz w:val="22"/>
                <w:szCs w:val="22"/>
                <w:lang w:val="sk-SK"/>
              </w:rPr>
              <w:t>– 0 %</w:t>
            </w:r>
          </w:p>
        </w:tc>
      </w:tr>
    </w:tbl>
    <w:p w14:paraId="624E1F91" w14:textId="77777777" w:rsidR="00302906" w:rsidRDefault="00D616BC" w:rsidP="00FA0844">
      <w:pPr>
        <w:shd w:val="clear" w:color="auto" w:fill="FFFFFF" w:themeFill="background1"/>
        <w:autoSpaceDE w:val="0"/>
        <w:autoSpaceDN w:val="0"/>
        <w:adjustRightInd w:val="0"/>
        <w:spacing w:line="276" w:lineRule="auto"/>
        <w:jc w:val="both"/>
        <w:rPr>
          <w:b/>
          <w:color w:val="000000"/>
          <w:sz w:val="22"/>
          <w:szCs w:val="22"/>
          <w:u w:val="single"/>
          <w:lang w:val="sk-SK"/>
        </w:rPr>
      </w:pPr>
      <w:r>
        <w:rPr>
          <w:b/>
          <w:color w:val="000000"/>
          <w:sz w:val="22"/>
          <w:szCs w:val="22"/>
          <w:u w:val="single"/>
          <w:lang w:val="sk-SK"/>
        </w:rPr>
        <w:t>Klasifikačné stupnice na hodnotenie diktátov</w:t>
      </w:r>
      <w:r w:rsidR="00302906" w:rsidRPr="00F01C19">
        <w:rPr>
          <w:b/>
          <w:color w:val="000000"/>
          <w:sz w:val="22"/>
          <w:szCs w:val="22"/>
          <w:u w:val="single"/>
          <w:lang w:val="sk-SK"/>
        </w:rPr>
        <w:t>:</w:t>
      </w:r>
    </w:p>
    <w:p w14:paraId="6A1DF6FC" w14:textId="77777777" w:rsidR="00F01C19" w:rsidRPr="00F01C19" w:rsidRDefault="00F01C19" w:rsidP="00FA0844">
      <w:pPr>
        <w:shd w:val="clear" w:color="auto" w:fill="FFFFFF" w:themeFill="background1"/>
        <w:autoSpaceDE w:val="0"/>
        <w:autoSpaceDN w:val="0"/>
        <w:adjustRightInd w:val="0"/>
        <w:spacing w:line="276" w:lineRule="auto"/>
        <w:jc w:val="both"/>
        <w:rPr>
          <w:b/>
          <w:color w:val="000000"/>
          <w:sz w:val="22"/>
          <w:szCs w:val="22"/>
          <w:u w:val="single"/>
          <w:lang w:val="sk-SK"/>
        </w:rPr>
      </w:pPr>
    </w:p>
    <w:tbl>
      <w:tblPr>
        <w:tblStyle w:val="Mriekatabuky"/>
        <w:tblW w:w="0" w:type="auto"/>
        <w:jc w:val="center"/>
        <w:tblLook w:val="04A0" w:firstRow="1" w:lastRow="0" w:firstColumn="1" w:lastColumn="0" w:noHBand="0" w:noVBand="1"/>
      </w:tblPr>
      <w:tblGrid>
        <w:gridCol w:w="2749"/>
        <w:gridCol w:w="2749"/>
        <w:gridCol w:w="2750"/>
      </w:tblGrid>
      <w:tr w:rsidR="005F5723" w14:paraId="36C8B471" w14:textId="77777777" w:rsidTr="00D616BC">
        <w:trPr>
          <w:jc w:val="center"/>
        </w:trPr>
        <w:tc>
          <w:tcPr>
            <w:tcW w:w="2749" w:type="dxa"/>
            <w:shd w:val="clear" w:color="auto" w:fill="D9D9D9" w:themeFill="background1" w:themeFillShade="D9"/>
            <w:vAlign w:val="center"/>
          </w:tcPr>
          <w:p w14:paraId="1A98FE50" w14:textId="77777777" w:rsidR="005F5723" w:rsidRDefault="005F5723" w:rsidP="007D0FEF">
            <w:pPr>
              <w:autoSpaceDE w:val="0"/>
              <w:autoSpaceDN w:val="0"/>
              <w:adjustRightInd w:val="0"/>
              <w:spacing w:line="276" w:lineRule="auto"/>
              <w:jc w:val="center"/>
              <w:rPr>
                <w:b/>
                <w:color w:val="000000"/>
                <w:sz w:val="22"/>
                <w:szCs w:val="22"/>
                <w:lang w:val="sk-SK"/>
              </w:rPr>
            </w:pPr>
            <w:r>
              <w:rPr>
                <w:b/>
                <w:color w:val="000000"/>
                <w:sz w:val="22"/>
                <w:szCs w:val="22"/>
                <w:lang w:val="sk-SK"/>
              </w:rPr>
              <w:t>Klasifikačný stupeň</w:t>
            </w:r>
          </w:p>
        </w:tc>
        <w:tc>
          <w:tcPr>
            <w:tcW w:w="2749" w:type="dxa"/>
            <w:shd w:val="clear" w:color="auto" w:fill="D9D9D9" w:themeFill="background1" w:themeFillShade="D9"/>
            <w:vAlign w:val="center"/>
          </w:tcPr>
          <w:p w14:paraId="7A60F197" w14:textId="77777777" w:rsidR="005F5723" w:rsidRPr="00F01C19" w:rsidRDefault="00F01C19" w:rsidP="00F01C19">
            <w:pPr>
              <w:autoSpaceDE w:val="0"/>
              <w:autoSpaceDN w:val="0"/>
              <w:adjustRightInd w:val="0"/>
              <w:spacing w:line="276" w:lineRule="auto"/>
              <w:jc w:val="center"/>
              <w:rPr>
                <w:b/>
                <w:color w:val="000000"/>
                <w:sz w:val="22"/>
                <w:szCs w:val="22"/>
                <w:lang w:val="sk-SK"/>
              </w:rPr>
            </w:pPr>
            <w:r>
              <w:rPr>
                <w:b/>
                <w:color w:val="000000"/>
                <w:sz w:val="22"/>
                <w:szCs w:val="22"/>
                <w:lang w:val="sk-SK"/>
              </w:rPr>
              <w:t xml:space="preserve">5. </w:t>
            </w:r>
            <w:r w:rsidRPr="00F01C19">
              <w:rPr>
                <w:b/>
                <w:color w:val="000000"/>
                <w:sz w:val="22"/>
                <w:szCs w:val="22"/>
                <w:lang w:val="sk-SK"/>
              </w:rPr>
              <w:t>– 7. ročník</w:t>
            </w:r>
          </w:p>
        </w:tc>
        <w:tc>
          <w:tcPr>
            <w:tcW w:w="2750" w:type="dxa"/>
            <w:shd w:val="clear" w:color="auto" w:fill="D9D9D9" w:themeFill="background1" w:themeFillShade="D9"/>
          </w:tcPr>
          <w:p w14:paraId="74212656" w14:textId="77777777" w:rsidR="005F5723" w:rsidRDefault="00F01C19" w:rsidP="007D0FEF">
            <w:pPr>
              <w:autoSpaceDE w:val="0"/>
              <w:autoSpaceDN w:val="0"/>
              <w:adjustRightInd w:val="0"/>
              <w:spacing w:line="276" w:lineRule="auto"/>
              <w:jc w:val="center"/>
              <w:rPr>
                <w:b/>
                <w:color w:val="000000"/>
                <w:sz w:val="22"/>
                <w:szCs w:val="22"/>
                <w:lang w:val="sk-SK"/>
              </w:rPr>
            </w:pPr>
            <w:r>
              <w:rPr>
                <w:b/>
                <w:color w:val="000000"/>
                <w:sz w:val="22"/>
                <w:szCs w:val="22"/>
                <w:lang w:val="sk-SK"/>
              </w:rPr>
              <w:t>8. – 9. ročník</w:t>
            </w:r>
          </w:p>
        </w:tc>
      </w:tr>
      <w:tr w:rsidR="005F5723" w14:paraId="3D4001BB" w14:textId="77777777" w:rsidTr="00D616BC">
        <w:trPr>
          <w:jc w:val="center"/>
        </w:trPr>
        <w:tc>
          <w:tcPr>
            <w:tcW w:w="2749" w:type="dxa"/>
            <w:vAlign w:val="center"/>
          </w:tcPr>
          <w:p w14:paraId="4CBF2EFD" w14:textId="77777777" w:rsidR="005F5723" w:rsidRPr="00FA0844" w:rsidRDefault="005F5723" w:rsidP="007D0FEF">
            <w:pPr>
              <w:autoSpaceDE w:val="0"/>
              <w:autoSpaceDN w:val="0"/>
              <w:adjustRightInd w:val="0"/>
              <w:spacing w:line="276" w:lineRule="auto"/>
              <w:jc w:val="center"/>
              <w:rPr>
                <w:color w:val="000000"/>
                <w:sz w:val="22"/>
                <w:szCs w:val="22"/>
                <w:lang w:val="sk-SK"/>
              </w:rPr>
            </w:pPr>
            <w:r w:rsidRPr="00FA0844">
              <w:rPr>
                <w:color w:val="000000"/>
                <w:sz w:val="22"/>
                <w:szCs w:val="22"/>
                <w:lang w:val="sk-SK"/>
              </w:rPr>
              <w:t>1 – výborný</w:t>
            </w:r>
          </w:p>
        </w:tc>
        <w:tc>
          <w:tcPr>
            <w:tcW w:w="2749" w:type="dxa"/>
            <w:vAlign w:val="center"/>
          </w:tcPr>
          <w:p w14:paraId="5D7A74E1" w14:textId="77777777" w:rsidR="005F5723" w:rsidRPr="00FA0844" w:rsidRDefault="00F01C19" w:rsidP="007D0FEF">
            <w:pPr>
              <w:autoSpaceDE w:val="0"/>
              <w:autoSpaceDN w:val="0"/>
              <w:adjustRightInd w:val="0"/>
              <w:spacing w:line="276" w:lineRule="auto"/>
              <w:jc w:val="center"/>
              <w:rPr>
                <w:color w:val="000000"/>
                <w:sz w:val="22"/>
                <w:szCs w:val="22"/>
                <w:lang w:val="sk-SK"/>
              </w:rPr>
            </w:pPr>
            <w:r>
              <w:rPr>
                <w:color w:val="000000"/>
                <w:sz w:val="22"/>
                <w:szCs w:val="22"/>
                <w:lang w:val="sk-SK"/>
              </w:rPr>
              <w:t>0 – 4 chyby</w:t>
            </w:r>
          </w:p>
        </w:tc>
        <w:tc>
          <w:tcPr>
            <w:tcW w:w="2750" w:type="dxa"/>
          </w:tcPr>
          <w:p w14:paraId="3DE2B4D4" w14:textId="77777777" w:rsidR="005F5723" w:rsidRPr="00FA0844" w:rsidRDefault="00F01C19" w:rsidP="00F01C19">
            <w:pPr>
              <w:autoSpaceDE w:val="0"/>
              <w:autoSpaceDN w:val="0"/>
              <w:adjustRightInd w:val="0"/>
              <w:spacing w:line="276" w:lineRule="auto"/>
              <w:jc w:val="center"/>
              <w:rPr>
                <w:color w:val="000000"/>
                <w:sz w:val="22"/>
                <w:szCs w:val="22"/>
                <w:lang w:val="sk-SK"/>
              </w:rPr>
            </w:pPr>
            <w:r>
              <w:rPr>
                <w:color w:val="000000"/>
                <w:sz w:val="22"/>
                <w:szCs w:val="22"/>
                <w:lang w:val="sk-SK"/>
              </w:rPr>
              <w:t>0 – 3 chyby</w:t>
            </w:r>
          </w:p>
        </w:tc>
      </w:tr>
      <w:tr w:rsidR="005F5723" w14:paraId="503021F5" w14:textId="77777777" w:rsidTr="00D616BC">
        <w:trPr>
          <w:jc w:val="center"/>
        </w:trPr>
        <w:tc>
          <w:tcPr>
            <w:tcW w:w="2749" w:type="dxa"/>
            <w:vAlign w:val="center"/>
          </w:tcPr>
          <w:p w14:paraId="5B8F3F2B" w14:textId="77777777" w:rsidR="005F5723" w:rsidRPr="00FA0844" w:rsidRDefault="005F5723" w:rsidP="007D0FEF">
            <w:pPr>
              <w:autoSpaceDE w:val="0"/>
              <w:autoSpaceDN w:val="0"/>
              <w:adjustRightInd w:val="0"/>
              <w:spacing w:line="276" w:lineRule="auto"/>
              <w:jc w:val="center"/>
              <w:rPr>
                <w:color w:val="000000"/>
                <w:sz w:val="22"/>
                <w:szCs w:val="22"/>
                <w:lang w:val="sk-SK"/>
              </w:rPr>
            </w:pPr>
            <w:r w:rsidRPr="00FA0844">
              <w:rPr>
                <w:color w:val="000000"/>
                <w:sz w:val="22"/>
                <w:szCs w:val="22"/>
                <w:lang w:val="sk-SK"/>
              </w:rPr>
              <w:t>2 – chválitebný</w:t>
            </w:r>
          </w:p>
        </w:tc>
        <w:tc>
          <w:tcPr>
            <w:tcW w:w="2749" w:type="dxa"/>
            <w:vAlign w:val="center"/>
          </w:tcPr>
          <w:p w14:paraId="21774577" w14:textId="77777777" w:rsidR="005F5723" w:rsidRPr="00FA0844" w:rsidRDefault="00F01C19" w:rsidP="007D0FEF">
            <w:pPr>
              <w:autoSpaceDE w:val="0"/>
              <w:autoSpaceDN w:val="0"/>
              <w:adjustRightInd w:val="0"/>
              <w:spacing w:line="276" w:lineRule="auto"/>
              <w:jc w:val="center"/>
              <w:rPr>
                <w:color w:val="000000"/>
                <w:sz w:val="22"/>
                <w:szCs w:val="22"/>
                <w:lang w:val="sk-SK"/>
              </w:rPr>
            </w:pPr>
            <w:r>
              <w:rPr>
                <w:color w:val="000000"/>
                <w:sz w:val="22"/>
                <w:szCs w:val="22"/>
                <w:lang w:val="sk-SK"/>
              </w:rPr>
              <w:t>5 – 8 chýb</w:t>
            </w:r>
          </w:p>
        </w:tc>
        <w:tc>
          <w:tcPr>
            <w:tcW w:w="2750" w:type="dxa"/>
          </w:tcPr>
          <w:p w14:paraId="77B0AED5" w14:textId="77777777" w:rsidR="005F5723" w:rsidRDefault="00F01C19" w:rsidP="00F01C19">
            <w:pPr>
              <w:autoSpaceDE w:val="0"/>
              <w:autoSpaceDN w:val="0"/>
              <w:adjustRightInd w:val="0"/>
              <w:spacing w:line="276" w:lineRule="auto"/>
              <w:jc w:val="center"/>
              <w:rPr>
                <w:color w:val="000000"/>
                <w:sz w:val="22"/>
                <w:szCs w:val="22"/>
                <w:lang w:val="sk-SK"/>
              </w:rPr>
            </w:pPr>
            <w:r>
              <w:rPr>
                <w:color w:val="000000"/>
                <w:sz w:val="22"/>
                <w:szCs w:val="22"/>
                <w:lang w:val="sk-SK"/>
              </w:rPr>
              <w:t xml:space="preserve">4 – 6 chýb </w:t>
            </w:r>
          </w:p>
        </w:tc>
      </w:tr>
      <w:tr w:rsidR="005F5723" w14:paraId="0B66E144" w14:textId="77777777" w:rsidTr="00D616BC">
        <w:trPr>
          <w:jc w:val="center"/>
        </w:trPr>
        <w:tc>
          <w:tcPr>
            <w:tcW w:w="2749" w:type="dxa"/>
            <w:vAlign w:val="center"/>
          </w:tcPr>
          <w:p w14:paraId="61938227" w14:textId="77777777" w:rsidR="005F5723" w:rsidRPr="00FA0844" w:rsidRDefault="005F5723" w:rsidP="007D0FEF">
            <w:pPr>
              <w:autoSpaceDE w:val="0"/>
              <w:autoSpaceDN w:val="0"/>
              <w:adjustRightInd w:val="0"/>
              <w:spacing w:line="276" w:lineRule="auto"/>
              <w:jc w:val="center"/>
              <w:rPr>
                <w:color w:val="000000"/>
                <w:sz w:val="22"/>
                <w:szCs w:val="22"/>
                <w:lang w:val="sk-SK"/>
              </w:rPr>
            </w:pPr>
            <w:r w:rsidRPr="00FA0844">
              <w:rPr>
                <w:color w:val="000000"/>
                <w:sz w:val="22"/>
                <w:szCs w:val="22"/>
                <w:lang w:val="sk-SK"/>
              </w:rPr>
              <w:t>3 – dobrý</w:t>
            </w:r>
          </w:p>
        </w:tc>
        <w:tc>
          <w:tcPr>
            <w:tcW w:w="2749" w:type="dxa"/>
            <w:vAlign w:val="center"/>
          </w:tcPr>
          <w:p w14:paraId="72F4FD50" w14:textId="77777777" w:rsidR="005F5723" w:rsidRPr="00FA0844" w:rsidRDefault="00F01C19" w:rsidP="007D0FEF">
            <w:pPr>
              <w:autoSpaceDE w:val="0"/>
              <w:autoSpaceDN w:val="0"/>
              <w:adjustRightInd w:val="0"/>
              <w:spacing w:line="276" w:lineRule="auto"/>
              <w:jc w:val="center"/>
              <w:rPr>
                <w:color w:val="000000"/>
                <w:sz w:val="22"/>
                <w:szCs w:val="22"/>
                <w:lang w:val="sk-SK"/>
              </w:rPr>
            </w:pPr>
            <w:r>
              <w:rPr>
                <w:color w:val="000000"/>
                <w:sz w:val="22"/>
                <w:szCs w:val="22"/>
                <w:lang w:val="sk-SK"/>
              </w:rPr>
              <w:t>9 – 12 chýb</w:t>
            </w:r>
          </w:p>
        </w:tc>
        <w:tc>
          <w:tcPr>
            <w:tcW w:w="2750" w:type="dxa"/>
          </w:tcPr>
          <w:p w14:paraId="3BA6DC86" w14:textId="77777777" w:rsidR="005F5723" w:rsidRDefault="00A426F9" w:rsidP="00F01C19">
            <w:pPr>
              <w:autoSpaceDE w:val="0"/>
              <w:autoSpaceDN w:val="0"/>
              <w:adjustRightInd w:val="0"/>
              <w:spacing w:line="276" w:lineRule="auto"/>
              <w:jc w:val="center"/>
              <w:rPr>
                <w:color w:val="000000"/>
                <w:sz w:val="22"/>
                <w:szCs w:val="22"/>
                <w:lang w:val="sk-SK"/>
              </w:rPr>
            </w:pPr>
            <w:r>
              <w:rPr>
                <w:color w:val="000000"/>
                <w:sz w:val="22"/>
                <w:szCs w:val="22"/>
                <w:lang w:val="sk-SK"/>
              </w:rPr>
              <w:t>7 – 9</w:t>
            </w:r>
            <w:r w:rsidR="00F01C19">
              <w:rPr>
                <w:color w:val="000000"/>
                <w:sz w:val="22"/>
                <w:szCs w:val="22"/>
                <w:lang w:val="sk-SK"/>
              </w:rPr>
              <w:t xml:space="preserve"> chýb</w:t>
            </w:r>
          </w:p>
        </w:tc>
      </w:tr>
      <w:tr w:rsidR="005F5723" w14:paraId="30E3EF7E" w14:textId="77777777" w:rsidTr="00D616BC">
        <w:trPr>
          <w:jc w:val="center"/>
        </w:trPr>
        <w:tc>
          <w:tcPr>
            <w:tcW w:w="2749" w:type="dxa"/>
            <w:vAlign w:val="center"/>
          </w:tcPr>
          <w:p w14:paraId="04DCA65A" w14:textId="77777777" w:rsidR="005F5723" w:rsidRPr="00FA0844" w:rsidRDefault="005F5723" w:rsidP="007D0FEF">
            <w:pPr>
              <w:autoSpaceDE w:val="0"/>
              <w:autoSpaceDN w:val="0"/>
              <w:adjustRightInd w:val="0"/>
              <w:spacing w:line="276" w:lineRule="auto"/>
              <w:jc w:val="center"/>
              <w:rPr>
                <w:color w:val="000000"/>
                <w:sz w:val="22"/>
                <w:szCs w:val="22"/>
                <w:lang w:val="sk-SK"/>
              </w:rPr>
            </w:pPr>
            <w:r w:rsidRPr="00FA0844">
              <w:rPr>
                <w:color w:val="000000"/>
                <w:sz w:val="22"/>
                <w:szCs w:val="22"/>
                <w:lang w:val="sk-SK"/>
              </w:rPr>
              <w:t>4 – dostatočný</w:t>
            </w:r>
          </w:p>
        </w:tc>
        <w:tc>
          <w:tcPr>
            <w:tcW w:w="2749" w:type="dxa"/>
            <w:vAlign w:val="center"/>
          </w:tcPr>
          <w:p w14:paraId="1FE68A76" w14:textId="77777777" w:rsidR="005F5723" w:rsidRPr="00FA0844" w:rsidRDefault="00F01C19" w:rsidP="007D0FEF">
            <w:pPr>
              <w:autoSpaceDE w:val="0"/>
              <w:autoSpaceDN w:val="0"/>
              <w:adjustRightInd w:val="0"/>
              <w:spacing w:line="276" w:lineRule="auto"/>
              <w:jc w:val="center"/>
              <w:rPr>
                <w:color w:val="000000"/>
                <w:sz w:val="22"/>
                <w:szCs w:val="22"/>
                <w:lang w:val="sk-SK"/>
              </w:rPr>
            </w:pPr>
            <w:r>
              <w:rPr>
                <w:color w:val="000000"/>
                <w:sz w:val="22"/>
                <w:szCs w:val="22"/>
                <w:lang w:val="sk-SK"/>
              </w:rPr>
              <w:t>13 – 16 chýb</w:t>
            </w:r>
          </w:p>
        </w:tc>
        <w:tc>
          <w:tcPr>
            <w:tcW w:w="2750" w:type="dxa"/>
          </w:tcPr>
          <w:p w14:paraId="6A5A9A72" w14:textId="77777777" w:rsidR="005F5723" w:rsidRDefault="00A426F9" w:rsidP="00F01C19">
            <w:pPr>
              <w:autoSpaceDE w:val="0"/>
              <w:autoSpaceDN w:val="0"/>
              <w:adjustRightInd w:val="0"/>
              <w:spacing w:line="276" w:lineRule="auto"/>
              <w:jc w:val="center"/>
              <w:rPr>
                <w:color w:val="000000"/>
                <w:sz w:val="22"/>
                <w:szCs w:val="22"/>
                <w:lang w:val="sk-SK"/>
              </w:rPr>
            </w:pPr>
            <w:r>
              <w:rPr>
                <w:color w:val="000000"/>
                <w:sz w:val="22"/>
                <w:szCs w:val="22"/>
                <w:lang w:val="sk-SK"/>
              </w:rPr>
              <w:t>10 – 12</w:t>
            </w:r>
            <w:r w:rsidR="00F01C19">
              <w:rPr>
                <w:color w:val="000000"/>
                <w:sz w:val="22"/>
                <w:szCs w:val="22"/>
                <w:lang w:val="sk-SK"/>
              </w:rPr>
              <w:t xml:space="preserve"> chýb</w:t>
            </w:r>
          </w:p>
        </w:tc>
      </w:tr>
      <w:tr w:rsidR="005F5723" w14:paraId="060033E1" w14:textId="77777777" w:rsidTr="00D616BC">
        <w:trPr>
          <w:jc w:val="center"/>
        </w:trPr>
        <w:tc>
          <w:tcPr>
            <w:tcW w:w="2749" w:type="dxa"/>
            <w:vAlign w:val="center"/>
          </w:tcPr>
          <w:p w14:paraId="336773B7" w14:textId="77777777" w:rsidR="005F5723" w:rsidRPr="00FA0844" w:rsidRDefault="005F5723" w:rsidP="007D0FEF">
            <w:pPr>
              <w:autoSpaceDE w:val="0"/>
              <w:autoSpaceDN w:val="0"/>
              <w:adjustRightInd w:val="0"/>
              <w:spacing w:line="276" w:lineRule="auto"/>
              <w:jc w:val="center"/>
              <w:rPr>
                <w:color w:val="000000"/>
                <w:sz w:val="22"/>
                <w:szCs w:val="22"/>
                <w:lang w:val="sk-SK"/>
              </w:rPr>
            </w:pPr>
            <w:r w:rsidRPr="00FA0844">
              <w:rPr>
                <w:color w:val="000000"/>
                <w:sz w:val="22"/>
                <w:szCs w:val="22"/>
                <w:lang w:val="sk-SK"/>
              </w:rPr>
              <w:t>5 – nedostatočný</w:t>
            </w:r>
          </w:p>
        </w:tc>
        <w:tc>
          <w:tcPr>
            <w:tcW w:w="2749" w:type="dxa"/>
            <w:vAlign w:val="center"/>
          </w:tcPr>
          <w:p w14:paraId="22CEFD23" w14:textId="77777777" w:rsidR="005F5723" w:rsidRPr="00F01C19" w:rsidRDefault="00F01C19" w:rsidP="00F01C19">
            <w:pPr>
              <w:autoSpaceDE w:val="0"/>
              <w:autoSpaceDN w:val="0"/>
              <w:adjustRightInd w:val="0"/>
              <w:spacing w:line="276" w:lineRule="auto"/>
              <w:jc w:val="center"/>
              <w:rPr>
                <w:color w:val="000000"/>
                <w:sz w:val="22"/>
                <w:szCs w:val="22"/>
                <w:lang w:val="sk-SK"/>
              </w:rPr>
            </w:pPr>
            <w:r>
              <w:rPr>
                <w:color w:val="000000"/>
                <w:sz w:val="22"/>
                <w:szCs w:val="22"/>
                <w:lang w:val="sk-SK"/>
              </w:rPr>
              <w:t>17 chýb a viac</w:t>
            </w:r>
          </w:p>
        </w:tc>
        <w:tc>
          <w:tcPr>
            <w:tcW w:w="2750" w:type="dxa"/>
          </w:tcPr>
          <w:p w14:paraId="79D1F064" w14:textId="77777777" w:rsidR="005F5723" w:rsidRPr="00F01C19" w:rsidRDefault="00F01C19" w:rsidP="00F01C19">
            <w:pPr>
              <w:autoSpaceDE w:val="0"/>
              <w:autoSpaceDN w:val="0"/>
              <w:adjustRightInd w:val="0"/>
              <w:spacing w:line="276" w:lineRule="auto"/>
              <w:jc w:val="center"/>
              <w:rPr>
                <w:color w:val="000000"/>
                <w:sz w:val="22"/>
                <w:szCs w:val="22"/>
                <w:lang w:val="sk-SK"/>
              </w:rPr>
            </w:pPr>
            <w:r>
              <w:rPr>
                <w:color w:val="000000"/>
                <w:sz w:val="22"/>
                <w:szCs w:val="22"/>
                <w:lang w:val="sk-SK"/>
              </w:rPr>
              <w:t>1</w:t>
            </w:r>
            <w:r w:rsidR="00A426F9">
              <w:rPr>
                <w:color w:val="000000"/>
                <w:sz w:val="22"/>
                <w:szCs w:val="22"/>
                <w:lang w:val="sk-SK"/>
              </w:rPr>
              <w:t>3</w:t>
            </w:r>
            <w:r>
              <w:rPr>
                <w:color w:val="000000"/>
                <w:sz w:val="22"/>
                <w:szCs w:val="22"/>
                <w:lang w:val="sk-SK"/>
              </w:rPr>
              <w:t xml:space="preserve"> chýb a viac</w:t>
            </w:r>
          </w:p>
        </w:tc>
      </w:tr>
    </w:tbl>
    <w:p w14:paraId="50D2E27A" w14:textId="77777777" w:rsidR="005F5723" w:rsidRPr="00D616BC" w:rsidRDefault="005F5723" w:rsidP="00FA0844">
      <w:pPr>
        <w:shd w:val="clear" w:color="auto" w:fill="FFFFFF" w:themeFill="background1"/>
        <w:autoSpaceDE w:val="0"/>
        <w:autoSpaceDN w:val="0"/>
        <w:adjustRightInd w:val="0"/>
        <w:spacing w:line="276" w:lineRule="auto"/>
        <w:jc w:val="both"/>
        <w:rPr>
          <w:b/>
          <w:color w:val="000000"/>
          <w:sz w:val="22"/>
          <w:szCs w:val="22"/>
          <w:lang w:val="sk-SK"/>
        </w:rPr>
      </w:pPr>
    </w:p>
    <w:p w14:paraId="454754D0" w14:textId="77777777" w:rsidR="00597613" w:rsidRPr="00D616BC" w:rsidRDefault="00D616BC" w:rsidP="00826597">
      <w:pPr>
        <w:shd w:val="clear" w:color="auto" w:fill="FFFFFF" w:themeFill="background1"/>
        <w:autoSpaceDE w:val="0"/>
        <w:autoSpaceDN w:val="0"/>
        <w:adjustRightInd w:val="0"/>
        <w:spacing w:line="276" w:lineRule="auto"/>
        <w:jc w:val="both"/>
        <w:rPr>
          <w:b/>
          <w:color w:val="000000"/>
          <w:sz w:val="22"/>
          <w:szCs w:val="22"/>
          <w:u w:val="single"/>
          <w:lang w:val="sk-SK"/>
        </w:rPr>
      </w:pPr>
      <w:r>
        <w:rPr>
          <w:b/>
          <w:color w:val="000000"/>
          <w:sz w:val="22"/>
          <w:szCs w:val="22"/>
          <w:u w:val="single"/>
          <w:lang w:val="sk-SK"/>
        </w:rPr>
        <w:t>Kritériá hodnotenia kontrolných slohových prác:</w:t>
      </w:r>
    </w:p>
    <w:p w14:paraId="5C8D7804" w14:textId="77777777" w:rsidR="00A27BF6" w:rsidRPr="00387D83" w:rsidRDefault="00A27BF6" w:rsidP="00826597">
      <w:pPr>
        <w:shd w:val="clear" w:color="auto" w:fill="FFFFFF" w:themeFill="background1"/>
        <w:autoSpaceDE w:val="0"/>
        <w:autoSpaceDN w:val="0"/>
        <w:adjustRightInd w:val="0"/>
        <w:spacing w:line="276" w:lineRule="auto"/>
        <w:jc w:val="both"/>
        <w:rPr>
          <w:color w:val="000000"/>
          <w:sz w:val="16"/>
          <w:szCs w:val="22"/>
          <w:lang w:val="sk-SK"/>
        </w:rPr>
      </w:pPr>
    </w:p>
    <w:p w14:paraId="3A422418" w14:textId="77777777" w:rsidR="001C5DCF" w:rsidRPr="001C5DCF" w:rsidRDefault="001C5DCF" w:rsidP="00826597">
      <w:pPr>
        <w:shd w:val="clear" w:color="auto" w:fill="FFFFFF" w:themeFill="background1"/>
        <w:autoSpaceDE w:val="0"/>
        <w:autoSpaceDN w:val="0"/>
        <w:adjustRightInd w:val="0"/>
        <w:spacing w:line="276" w:lineRule="auto"/>
        <w:jc w:val="both"/>
        <w:rPr>
          <w:b/>
          <w:color w:val="000000"/>
          <w:sz w:val="22"/>
          <w:szCs w:val="22"/>
          <w:lang w:val="sk-SK"/>
        </w:rPr>
      </w:pPr>
      <w:r w:rsidRPr="001C5DCF">
        <w:rPr>
          <w:b/>
          <w:color w:val="000000"/>
          <w:sz w:val="22"/>
          <w:szCs w:val="22"/>
          <w:lang w:val="sk-SK"/>
        </w:rPr>
        <w:t>V kontrolnej slohovej práci sa hodnotí:</w:t>
      </w:r>
    </w:p>
    <w:p w14:paraId="166F831D" w14:textId="77777777" w:rsidR="001C5DCF" w:rsidRPr="00E5760A" w:rsidRDefault="001C5DCF" w:rsidP="001C5DCF">
      <w:pPr>
        <w:pStyle w:val="Odsekzoznamu"/>
        <w:numPr>
          <w:ilvl w:val="0"/>
          <w:numId w:val="29"/>
        </w:numPr>
        <w:shd w:val="clear" w:color="auto" w:fill="FFFFFF" w:themeFill="background1"/>
        <w:autoSpaceDE w:val="0"/>
        <w:autoSpaceDN w:val="0"/>
        <w:adjustRightInd w:val="0"/>
        <w:spacing w:line="276" w:lineRule="auto"/>
        <w:jc w:val="both"/>
        <w:rPr>
          <w:b/>
          <w:color w:val="000000"/>
          <w:sz w:val="22"/>
          <w:szCs w:val="22"/>
          <w:lang w:val="sk-SK"/>
        </w:rPr>
      </w:pPr>
      <w:r w:rsidRPr="00E5760A">
        <w:rPr>
          <w:b/>
          <w:color w:val="000000"/>
          <w:sz w:val="22"/>
          <w:szCs w:val="22"/>
          <w:lang w:val="sk-SK"/>
        </w:rPr>
        <w:t>vonkajšia forma (4 body):</w:t>
      </w:r>
    </w:p>
    <w:p w14:paraId="4F05B392" w14:textId="77777777" w:rsidR="00E5760A" w:rsidRDefault="00E5760A" w:rsidP="00E5760A">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prepísanie práce z konceptu do čistopisu</w:t>
      </w:r>
    </w:p>
    <w:p w14:paraId="28C6BF2F" w14:textId="77777777" w:rsidR="001C5DCF" w:rsidRDefault="00E5760A" w:rsidP="001C5DCF">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čitateľnosť písma – zreteľné rozlišovanie veľkých a malých písmen, dôsledné písanie diakritiky </w:t>
      </w:r>
    </w:p>
    <w:p w14:paraId="6BA12B10" w14:textId="77777777" w:rsidR="00E5760A" w:rsidRDefault="00E5760A" w:rsidP="001C5DCF">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celková čistota textu – úhľadnosť písma bez škrtania a prepisovania</w:t>
      </w:r>
    </w:p>
    <w:p w14:paraId="20FDFF79" w14:textId="77777777" w:rsidR="00E5760A" w:rsidRDefault="00E5760A" w:rsidP="001C5DCF">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zreteľné grafické členenie odsekov</w:t>
      </w:r>
    </w:p>
    <w:p w14:paraId="4B3E85C5" w14:textId="77777777" w:rsidR="00E5760A" w:rsidRDefault="00E5760A" w:rsidP="001C5DCF">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dodržiavanie okrajov</w:t>
      </w:r>
    </w:p>
    <w:p w14:paraId="389EB4FA" w14:textId="77777777" w:rsidR="001C5DCF" w:rsidRPr="00E5760A" w:rsidRDefault="001C5DCF" w:rsidP="001C5DCF">
      <w:pPr>
        <w:pStyle w:val="Odsekzoznamu"/>
        <w:numPr>
          <w:ilvl w:val="0"/>
          <w:numId w:val="29"/>
        </w:numPr>
        <w:shd w:val="clear" w:color="auto" w:fill="FFFFFF" w:themeFill="background1"/>
        <w:autoSpaceDE w:val="0"/>
        <w:autoSpaceDN w:val="0"/>
        <w:adjustRightInd w:val="0"/>
        <w:spacing w:line="276" w:lineRule="auto"/>
        <w:jc w:val="both"/>
        <w:rPr>
          <w:b/>
          <w:color w:val="000000"/>
          <w:sz w:val="22"/>
          <w:szCs w:val="22"/>
          <w:lang w:val="sk-SK"/>
        </w:rPr>
      </w:pPr>
      <w:r w:rsidRPr="00E5760A">
        <w:rPr>
          <w:b/>
          <w:color w:val="000000"/>
          <w:sz w:val="22"/>
          <w:szCs w:val="22"/>
          <w:lang w:val="sk-SK"/>
        </w:rPr>
        <w:t>vnútorná forma (20 bodov):</w:t>
      </w:r>
    </w:p>
    <w:p w14:paraId="3B91AF91" w14:textId="77777777" w:rsidR="001C5DCF" w:rsidRDefault="00E5760A" w:rsidP="001C5DCF">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u w:val="single"/>
          <w:lang w:val="sk-SK"/>
        </w:rPr>
      </w:pPr>
      <w:r>
        <w:rPr>
          <w:color w:val="000000"/>
          <w:sz w:val="22"/>
          <w:szCs w:val="22"/>
          <w:u w:val="single"/>
          <w:lang w:val="sk-SK"/>
        </w:rPr>
        <w:t>obsah (4 body):</w:t>
      </w:r>
    </w:p>
    <w:p w14:paraId="5F0911DC" w14:textId="77777777" w:rsidR="007A31F6" w:rsidRDefault="007A31F6" w:rsidP="00E5760A">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rozprávanie a súkromný list</w:t>
      </w:r>
      <w:r w:rsidR="00E5760A">
        <w:rPr>
          <w:color w:val="000000"/>
          <w:sz w:val="22"/>
          <w:szCs w:val="22"/>
          <w:lang w:val="sk-SK"/>
        </w:rPr>
        <w:t xml:space="preserve">: </w:t>
      </w:r>
    </w:p>
    <w:p w14:paraId="79FF09FF" w14:textId="77777777" w:rsidR="00E5760A" w:rsidRDefault="00E5760A" w:rsidP="007A31F6">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dodržanie témy, miera schopnosti dospieť k pointe </w:t>
      </w:r>
    </w:p>
    <w:p w14:paraId="482F7D1D" w14:textId="77777777" w:rsidR="007A31F6" w:rsidRDefault="007A31F6" w:rsidP="00E5760A">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charakteristika:</w:t>
      </w:r>
    </w:p>
    <w:p w14:paraId="60DF9694" w14:textId="77777777" w:rsidR="00E5760A" w:rsidRDefault="00E5760A" w:rsidP="007A31F6">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dodržanie témy, vymenúvanie vlast</w:t>
      </w:r>
      <w:r w:rsidR="007A31F6">
        <w:rPr>
          <w:color w:val="000000"/>
          <w:sz w:val="22"/>
          <w:szCs w:val="22"/>
          <w:lang w:val="sk-SK"/>
        </w:rPr>
        <w:t>ností charakterizovanej osoby, využívanie viacerých typov charakteristiky (vonkajšia/vnútorná, priama/nepriama), uvedenie vzťahu charakterizovanej osoby voči sebe, práci, koníčkom a pod.</w:t>
      </w:r>
    </w:p>
    <w:p w14:paraId="7CA08BD2" w14:textId="77777777" w:rsidR="007A31F6" w:rsidRDefault="007A31F6" w:rsidP="00E5760A">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opis:</w:t>
      </w:r>
    </w:p>
    <w:p w14:paraId="3620F23F" w14:textId="77777777" w:rsidR="007A31F6" w:rsidRDefault="007A31F6" w:rsidP="007A31F6">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dodržanie témy, logická postupnosť pri koncipovaní opisu, vymenovanie vlastností zobrazovaného javu/predmetu/procesu a pod.</w:t>
      </w:r>
    </w:p>
    <w:p w14:paraId="28FA3793" w14:textId="77777777" w:rsidR="007A31F6" w:rsidRPr="007A31F6" w:rsidRDefault="007A31F6" w:rsidP="007A31F6">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u w:val="single"/>
          <w:lang w:val="sk-SK"/>
        </w:rPr>
      </w:pPr>
      <w:r w:rsidRPr="007A31F6">
        <w:rPr>
          <w:color w:val="000000"/>
          <w:sz w:val="22"/>
          <w:szCs w:val="22"/>
          <w:u w:val="single"/>
          <w:lang w:val="sk-SK"/>
        </w:rPr>
        <w:t>kompozícia: (4 body):</w:t>
      </w:r>
    </w:p>
    <w:p w14:paraId="2232D054" w14:textId="77777777" w:rsidR="007A31F6" w:rsidRDefault="007A31F6" w:rsidP="007A31F6">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dodržanie zodpovedajúceho slohového postupu, logickosť a nadväznosť textu, členenie textu (napr. v liste dátum a miesto, oslovenie, úvod, jadro, záver, záverečná formulka, podpis a pod.)</w:t>
      </w:r>
    </w:p>
    <w:p w14:paraId="126EFCC3" w14:textId="77777777" w:rsidR="007A31F6" w:rsidRPr="007A31F6" w:rsidRDefault="007A31F6" w:rsidP="007A31F6">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u w:val="single"/>
          <w:lang w:val="sk-SK"/>
        </w:rPr>
      </w:pPr>
      <w:r w:rsidRPr="007A31F6">
        <w:rPr>
          <w:color w:val="000000"/>
          <w:sz w:val="22"/>
          <w:szCs w:val="22"/>
          <w:u w:val="single"/>
          <w:lang w:val="sk-SK"/>
        </w:rPr>
        <w:t>jazyk (4 body)</w:t>
      </w:r>
      <w:r w:rsidR="003A0955">
        <w:rPr>
          <w:color w:val="000000"/>
          <w:sz w:val="22"/>
          <w:szCs w:val="22"/>
          <w:u w:val="single"/>
          <w:lang w:val="sk-SK"/>
        </w:rPr>
        <w:t>:</w:t>
      </w:r>
    </w:p>
    <w:p w14:paraId="46E37AF0" w14:textId="77777777" w:rsidR="007A31F6" w:rsidRDefault="007A31F6" w:rsidP="007A31F6">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správne využitie jazykových prostriedkov typických pre daný slohový postup/slohový útvar</w:t>
      </w:r>
    </w:p>
    <w:p w14:paraId="1FF02893" w14:textId="77777777" w:rsidR="003A0955" w:rsidRDefault="003A0955" w:rsidP="007A31F6">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morfologická a syntaktická správnosť využitých jazykových prostriedkov</w:t>
      </w:r>
    </w:p>
    <w:p w14:paraId="5B514BA5" w14:textId="77777777" w:rsidR="007A31F6" w:rsidRDefault="007A31F6" w:rsidP="007A31F6">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sidRPr="007A31F6">
        <w:rPr>
          <w:color w:val="000000"/>
          <w:sz w:val="22"/>
          <w:szCs w:val="22"/>
          <w:u w:val="single"/>
          <w:lang w:val="sk-SK"/>
        </w:rPr>
        <w:t>Poznámka</w:t>
      </w:r>
      <w:r>
        <w:rPr>
          <w:color w:val="000000"/>
          <w:sz w:val="22"/>
          <w:szCs w:val="22"/>
          <w:lang w:val="sk-SK"/>
        </w:rPr>
        <w:t xml:space="preserve">: Hodnotí sa len správnosť jazykových prostriedkov, ktoré boli predmetom výučby do momentu písania slohovej práce, napr. ak žiak 6. ročníka nesprávne skloňuje číslovky (učivo 7. ročníka) alebo zámená (učivo 8. ročníka) chybu učiteľ vyznačí, ale nepočíta ju do celkového počtu chýb. </w:t>
      </w:r>
    </w:p>
    <w:p w14:paraId="58CFD447" w14:textId="77777777" w:rsidR="00D86F70" w:rsidRDefault="00D86F70" w:rsidP="00D86F70">
      <w:pPr>
        <w:pStyle w:val="Odsekzoznamu"/>
        <w:shd w:val="clear" w:color="auto" w:fill="FFFFFF" w:themeFill="background1"/>
        <w:autoSpaceDE w:val="0"/>
        <w:autoSpaceDN w:val="0"/>
        <w:adjustRightInd w:val="0"/>
        <w:spacing w:line="276" w:lineRule="auto"/>
        <w:ind w:left="2160"/>
        <w:jc w:val="both"/>
        <w:rPr>
          <w:color w:val="000000"/>
          <w:sz w:val="22"/>
          <w:szCs w:val="22"/>
          <w:lang w:val="sk-SK"/>
        </w:rPr>
      </w:pPr>
    </w:p>
    <w:p w14:paraId="380F91BE" w14:textId="77777777" w:rsidR="003A0955" w:rsidRPr="003A0955" w:rsidRDefault="003A0955" w:rsidP="003A0955">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u w:val="single"/>
          <w:lang w:val="sk-SK"/>
        </w:rPr>
        <w:t>pravopis (4 body):</w:t>
      </w:r>
    </w:p>
    <w:p w14:paraId="4856F9B8" w14:textId="77777777" w:rsidR="003A0955" w:rsidRDefault="003A0955" w:rsidP="003A0955">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ortografická správnosť slov – písanie diakritiky, interpunkcie, písanie </w:t>
      </w:r>
      <w:r w:rsidRPr="00B92733">
        <w:rPr>
          <w:i/>
          <w:color w:val="000000"/>
          <w:sz w:val="22"/>
          <w:szCs w:val="22"/>
          <w:lang w:val="sk-SK"/>
        </w:rPr>
        <w:t>i/í</w:t>
      </w:r>
      <w:r>
        <w:rPr>
          <w:color w:val="000000"/>
          <w:sz w:val="22"/>
          <w:szCs w:val="22"/>
          <w:lang w:val="sk-SK"/>
        </w:rPr>
        <w:t xml:space="preserve">, </w:t>
      </w:r>
      <w:r w:rsidRPr="00B92733">
        <w:rPr>
          <w:i/>
          <w:color w:val="000000"/>
          <w:sz w:val="22"/>
          <w:szCs w:val="22"/>
          <w:lang w:val="sk-SK"/>
        </w:rPr>
        <w:t>y/ý</w:t>
      </w:r>
      <w:r>
        <w:rPr>
          <w:color w:val="000000"/>
          <w:sz w:val="22"/>
          <w:szCs w:val="22"/>
          <w:lang w:val="sk-SK"/>
        </w:rPr>
        <w:t xml:space="preserve"> v koreni slov a pod.</w:t>
      </w:r>
    </w:p>
    <w:p w14:paraId="4BB6DD90" w14:textId="77777777" w:rsidR="003A0955" w:rsidRDefault="003A0955" w:rsidP="003A0955">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sidRPr="007A31F6">
        <w:rPr>
          <w:color w:val="000000"/>
          <w:sz w:val="22"/>
          <w:szCs w:val="22"/>
          <w:u w:val="single"/>
          <w:lang w:val="sk-SK"/>
        </w:rPr>
        <w:t>Poznámka</w:t>
      </w:r>
      <w:r>
        <w:rPr>
          <w:color w:val="000000"/>
          <w:sz w:val="22"/>
          <w:szCs w:val="22"/>
          <w:lang w:val="sk-SK"/>
        </w:rPr>
        <w:t xml:space="preserve">: Do celkového počtu chýb sa počítajú len chyby v pravopisných javoch, ktoré má mať žiak osvojené do momentu písania slohovej práce, napr. ak sa žiak 5. ročníka pomýli v pravopise vybraného slova (učivo 6. ročníka), učiteľ chybu vyznačí, ale nepočíta ju do celkového počtu chýb. </w:t>
      </w:r>
    </w:p>
    <w:p w14:paraId="415EAF5C" w14:textId="77777777" w:rsidR="003A0955" w:rsidRDefault="003A0955" w:rsidP="003A0955">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u w:val="single"/>
          <w:lang w:val="sk-SK"/>
        </w:rPr>
        <w:t>Jazyk a pravopis sa bodujú v 5. a 6. ročníku nasledovne</w:t>
      </w:r>
      <w:r w:rsidRPr="003A0955">
        <w:rPr>
          <w:color w:val="000000"/>
          <w:sz w:val="22"/>
          <w:szCs w:val="22"/>
          <w:lang w:val="sk-SK"/>
        </w:rPr>
        <w:t>:</w:t>
      </w:r>
    </w:p>
    <w:p w14:paraId="687A324A"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4 body: 0 – 5 chýb </w:t>
      </w:r>
    </w:p>
    <w:p w14:paraId="32E820DE"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3 body: 6 – 10 chýb </w:t>
      </w:r>
    </w:p>
    <w:p w14:paraId="0E41B247"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2 body: 11 – 15 chýb </w:t>
      </w:r>
    </w:p>
    <w:p w14:paraId="0961082A"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1 bod: 16 – 20 chýb </w:t>
      </w:r>
    </w:p>
    <w:p w14:paraId="6A82F9D7"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0 bodov: viac ako 20 chýb </w:t>
      </w:r>
    </w:p>
    <w:p w14:paraId="3DB78AFE" w14:textId="77777777" w:rsidR="003A0955" w:rsidRDefault="003A0955" w:rsidP="003A0955">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u w:val="single"/>
          <w:lang w:val="sk-SK"/>
        </w:rPr>
        <w:t>Jazyk a pravopis sa bodujú v 7. až 9. ročníku nasledovne</w:t>
      </w:r>
      <w:r w:rsidRPr="003A0955">
        <w:rPr>
          <w:color w:val="000000"/>
          <w:sz w:val="22"/>
          <w:szCs w:val="22"/>
          <w:lang w:val="sk-SK"/>
        </w:rPr>
        <w:t>:</w:t>
      </w:r>
    </w:p>
    <w:p w14:paraId="455BFC9A"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4 body: 0 – 4 chyby</w:t>
      </w:r>
    </w:p>
    <w:p w14:paraId="74F680F9"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3 body: 5 – 8 chýb</w:t>
      </w:r>
    </w:p>
    <w:p w14:paraId="2FBED947"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2 body: 9 – 12 chýb</w:t>
      </w:r>
    </w:p>
    <w:p w14:paraId="47A24658"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1 bod: 13 – 16 chýb</w:t>
      </w:r>
    </w:p>
    <w:p w14:paraId="377177BC" w14:textId="77777777" w:rsidR="003A0955" w:rsidRDefault="003A0955" w:rsidP="003A0955">
      <w:pPr>
        <w:pStyle w:val="Odsekzoznamu"/>
        <w:numPr>
          <w:ilvl w:val="3"/>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 xml:space="preserve">0 bodov: viac ako 17 chýb </w:t>
      </w:r>
    </w:p>
    <w:p w14:paraId="170B3201" w14:textId="77777777" w:rsidR="00EB59A0" w:rsidRPr="00EB59A0" w:rsidRDefault="00EB59A0" w:rsidP="00EB59A0">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u w:val="single"/>
          <w:lang w:val="sk-SK"/>
        </w:rPr>
      </w:pPr>
      <w:r w:rsidRPr="00EB59A0">
        <w:rPr>
          <w:color w:val="000000"/>
          <w:sz w:val="22"/>
          <w:szCs w:val="22"/>
          <w:u w:val="single"/>
          <w:lang w:val="sk-SK"/>
        </w:rPr>
        <w:t>štýl (4 body)</w:t>
      </w:r>
    </w:p>
    <w:p w14:paraId="238A0783" w14:textId="77777777" w:rsidR="00EB59A0" w:rsidRDefault="00EB59A0" w:rsidP="00EB59A0">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tvorivé využitie slovnej zásoby typickej pre daný jazykový štýl</w:t>
      </w:r>
    </w:p>
    <w:p w14:paraId="014EFA72" w14:textId="77777777" w:rsidR="00EB59A0" w:rsidRDefault="00EB59A0" w:rsidP="00EB59A0">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uplatnenie jazykových prostriedkov daného jazykového štýlu</w:t>
      </w:r>
    </w:p>
    <w:p w14:paraId="4DEA9053" w14:textId="77777777" w:rsidR="00EB59A0" w:rsidRDefault="00EB59A0" w:rsidP="00EB59A0">
      <w:pPr>
        <w:pStyle w:val="Odsekzoznamu"/>
        <w:numPr>
          <w:ilvl w:val="2"/>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originálnosť vo vyjadrovaní</w:t>
      </w:r>
    </w:p>
    <w:p w14:paraId="3AAFA0BD" w14:textId="77777777" w:rsidR="001C5DCF" w:rsidRPr="00A97B27" w:rsidRDefault="001C5DCF" w:rsidP="001C5DCF">
      <w:pPr>
        <w:pStyle w:val="Odsekzoznamu"/>
        <w:numPr>
          <w:ilvl w:val="0"/>
          <w:numId w:val="29"/>
        </w:numPr>
        <w:shd w:val="clear" w:color="auto" w:fill="FFFFFF" w:themeFill="background1"/>
        <w:autoSpaceDE w:val="0"/>
        <w:autoSpaceDN w:val="0"/>
        <w:adjustRightInd w:val="0"/>
        <w:spacing w:line="276" w:lineRule="auto"/>
        <w:jc w:val="both"/>
        <w:rPr>
          <w:b/>
          <w:color w:val="000000"/>
          <w:sz w:val="22"/>
          <w:szCs w:val="22"/>
          <w:lang w:val="sk-SK"/>
        </w:rPr>
      </w:pPr>
      <w:r w:rsidRPr="00A97B27">
        <w:rPr>
          <w:b/>
          <w:color w:val="000000"/>
          <w:sz w:val="22"/>
          <w:szCs w:val="22"/>
          <w:lang w:val="sk-SK"/>
        </w:rPr>
        <w:t>celkový dojem (4 body):</w:t>
      </w:r>
    </w:p>
    <w:p w14:paraId="7EB636C4" w14:textId="77777777" w:rsidR="00506585" w:rsidRDefault="00506585" w:rsidP="00506585">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sidRPr="00506585">
        <w:rPr>
          <w:color w:val="000000"/>
          <w:sz w:val="22"/>
          <w:szCs w:val="22"/>
          <w:lang w:val="sk-SK"/>
        </w:rPr>
        <w:t>celkové vyznenie práce</w:t>
      </w:r>
      <w:r>
        <w:rPr>
          <w:color w:val="000000"/>
          <w:sz w:val="22"/>
          <w:szCs w:val="22"/>
          <w:lang w:val="sk-SK"/>
        </w:rPr>
        <w:t xml:space="preserve"> bez protispoločenských, neetických, nehumánnych a diskriminačných názorov a postojov</w:t>
      </w:r>
    </w:p>
    <w:p w14:paraId="2F6001AD" w14:textId="77777777" w:rsidR="00506585" w:rsidRPr="00506585" w:rsidRDefault="00506585" w:rsidP="00506585">
      <w:pPr>
        <w:pStyle w:val="Odsekzoznamu"/>
        <w:numPr>
          <w:ilvl w:val="1"/>
          <w:numId w:val="29"/>
        </w:num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iné</w:t>
      </w:r>
    </w:p>
    <w:p w14:paraId="112D2916" w14:textId="77777777" w:rsidR="00883F6C" w:rsidRDefault="00883F6C" w:rsidP="00826597">
      <w:pPr>
        <w:shd w:val="clear" w:color="auto" w:fill="FFFFFF" w:themeFill="background1"/>
        <w:autoSpaceDE w:val="0"/>
        <w:autoSpaceDN w:val="0"/>
        <w:adjustRightInd w:val="0"/>
        <w:spacing w:line="276" w:lineRule="auto"/>
        <w:jc w:val="both"/>
        <w:rPr>
          <w:color w:val="000000"/>
          <w:sz w:val="22"/>
          <w:szCs w:val="22"/>
          <w:lang w:val="sk-SK"/>
        </w:rPr>
      </w:pPr>
    </w:p>
    <w:p w14:paraId="0C8DDF4D"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39BC4A31"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0776FCA4"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7AC6D3F3"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38BE1035"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6E808FB4"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5515CD0C"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40682B7D"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775923FD"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31C688FD"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288210ED"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20D024B9"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6C1D91C4"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456DEDC3"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25471880"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3383A4FE" w14:textId="77777777" w:rsidR="00D86F70" w:rsidRDefault="00D86F70" w:rsidP="00826597">
      <w:pPr>
        <w:shd w:val="clear" w:color="auto" w:fill="FFFFFF" w:themeFill="background1"/>
        <w:autoSpaceDE w:val="0"/>
        <w:autoSpaceDN w:val="0"/>
        <w:adjustRightInd w:val="0"/>
        <w:spacing w:line="276" w:lineRule="auto"/>
        <w:jc w:val="both"/>
        <w:rPr>
          <w:color w:val="000000"/>
          <w:sz w:val="22"/>
          <w:szCs w:val="22"/>
          <w:lang w:val="sk-SK"/>
        </w:rPr>
      </w:pPr>
    </w:p>
    <w:p w14:paraId="5C5D6A7B" w14:textId="77777777" w:rsidR="004F05E7" w:rsidRPr="004808BF" w:rsidRDefault="004F05E7" w:rsidP="004F05E7">
      <w:pPr>
        <w:pStyle w:val="Odsekzoznamu"/>
        <w:numPr>
          <w:ilvl w:val="0"/>
          <w:numId w:val="31"/>
        </w:numPr>
        <w:shd w:val="clear" w:color="auto" w:fill="BFBFBF" w:themeFill="background1" w:themeFillShade="BF"/>
        <w:spacing w:line="276" w:lineRule="auto"/>
        <w:jc w:val="both"/>
        <w:rPr>
          <w:b/>
          <w:spacing w:val="20"/>
          <w:lang w:val="sk-SK"/>
        </w:rPr>
      </w:pPr>
      <w:r w:rsidRPr="004808BF">
        <w:rPr>
          <w:b/>
          <w:spacing w:val="20"/>
          <w:lang w:val="sk-SK"/>
        </w:rPr>
        <w:t>UČEBNÉ OSNOVY PODĽA ROČNÍKOV</w:t>
      </w:r>
    </w:p>
    <w:p w14:paraId="06CAD218" w14:textId="77777777" w:rsidR="004F05E7" w:rsidRDefault="004F05E7" w:rsidP="00826597">
      <w:pPr>
        <w:shd w:val="clear" w:color="auto" w:fill="FFFFFF" w:themeFill="background1"/>
        <w:autoSpaceDE w:val="0"/>
        <w:autoSpaceDN w:val="0"/>
        <w:adjustRightInd w:val="0"/>
        <w:spacing w:line="276" w:lineRule="auto"/>
        <w:jc w:val="both"/>
        <w:rPr>
          <w:color w:val="000000"/>
          <w:sz w:val="22"/>
          <w:szCs w:val="22"/>
          <w:lang w:val="sk-SK"/>
        </w:rPr>
      </w:pPr>
    </w:p>
    <w:p w14:paraId="2DEA9B4B" w14:textId="77777777" w:rsidR="004F05E7" w:rsidRPr="004F05E7" w:rsidRDefault="004F05E7" w:rsidP="00826597">
      <w:pPr>
        <w:shd w:val="clear" w:color="auto" w:fill="FFFFFF" w:themeFill="background1"/>
        <w:autoSpaceDE w:val="0"/>
        <w:autoSpaceDN w:val="0"/>
        <w:adjustRightInd w:val="0"/>
        <w:spacing w:line="276" w:lineRule="auto"/>
        <w:jc w:val="both"/>
        <w:rPr>
          <w:b/>
          <w:color w:val="000000"/>
          <w:sz w:val="22"/>
          <w:szCs w:val="22"/>
          <w:u w:val="single"/>
          <w:lang w:val="sk-SK"/>
        </w:rPr>
      </w:pPr>
      <w:r w:rsidRPr="004F05E7">
        <w:rPr>
          <w:b/>
          <w:color w:val="000000"/>
          <w:sz w:val="22"/>
          <w:szCs w:val="22"/>
          <w:u w:val="single"/>
          <w:lang w:val="sk-SK"/>
        </w:rPr>
        <w:t>5. ročník</w:t>
      </w:r>
    </w:p>
    <w:p w14:paraId="1C54450B" w14:textId="77777777" w:rsidR="007C0634" w:rsidRDefault="007C0634" w:rsidP="007C0634">
      <w:p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Hodinová dotácia predmetu sa v tomto ročníku nezvyšuje a u</w:t>
      </w:r>
      <w:r w:rsidRPr="00E41F17">
        <w:rPr>
          <w:color w:val="000000"/>
          <w:sz w:val="22"/>
          <w:szCs w:val="22"/>
          <w:lang w:val="sk-SK"/>
        </w:rPr>
        <w:t xml:space="preserve">čebné osnovy sú </w:t>
      </w:r>
      <w:r>
        <w:rPr>
          <w:color w:val="000000"/>
          <w:sz w:val="22"/>
          <w:szCs w:val="22"/>
          <w:lang w:val="sk-SK"/>
        </w:rPr>
        <w:t xml:space="preserve">preto </w:t>
      </w:r>
      <w:r w:rsidRPr="00E41F17">
        <w:rPr>
          <w:color w:val="000000"/>
          <w:sz w:val="22"/>
          <w:szCs w:val="22"/>
          <w:lang w:val="sk-SK"/>
        </w:rPr>
        <w:t xml:space="preserve">totožné so vzdelávacím štandardom </w:t>
      </w:r>
      <w:r>
        <w:rPr>
          <w:color w:val="000000"/>
          <w:sz w:val="22"/>
          <w:szCs w:val="22"/>
          <w:lang w:val="sk-SK"/>
        </w:rPr>
        <w:t>Inovovaného štátneho vzdelávacieho programu</w:t>
      </w:r>
      <w:r w:rsidRPr="00E41F17">
        <w:rPr>
          <w:color w:val="000000"/>
          <w:sz w:val="22"/>
          <w:szCs w:val="22"/>
          <w:lang w:val="sk-SK"/>
        </w:rPr>
        <w:t xml:space="preserve"> </w:t>
      </w:r>
      <w:r>
        <w:rPr>
          <w:color w:val="000000"/>
          <w:sz w:val="22"/>
          <w:szCs w:val="22"/>
          <w:lang w:val="sk-SK"/>
        </w:rPr>
        <w:t>v časti slovenský jazyk a slovenská literatúra (ISCED 2) pre 5. ročník</w:t>
      </w:r>
      <w:r w:rsidRPr="00E41F17">
        <w:rPr>
          <w:color w:val="000000"/>
          <w:sz w:val="22"/>
          <w:szCs w:val="22"/>
          <w:lang w:val="sk-SK"/>
        </w:rPr>
        <w:t>.</w:t>
      </w:r>
    </w:p>
    <w:p w14:paraId="67E984B2" w14:textId="77777777" w:rsidR="00E41F17" w:rsidRDefault="00E41F17" w:rsidP="00826597">
      <w:pPr>
        <w:shd w:val="clear" w:color="auto" w:fill="FFFFFF" w:themeFill="background1"/>
        <w:autoSpaceDE w:val="0"/>
        <w:autoSpaceDN w:val="0"/>
        <w:adjustRightInd w:val="0"/>
        <w:spacing w:line="276" w:lineRule="auto"/>
        <w:jc w:val="both"/>
        <w:rPr>
          <w:color w:val="000000"/>
          <w:sz w:val="22"/>
          <w:szCs w:val="22"/>
          <w:lang w:val="sk-SK"/>
        </w:rPr>
      </w:pPr>
    </w:p>
    <w:p w14:paraId="0494885E" w14:textId="77777777" w:rsidR="004F05E7" w:rsidRPr="00555FCF" w:rsidRDefault="004F05E7" w:rsidP="00826597">
      <w:pPr>
        <w:shd w:val="clear" w:color="auto" w:fill="FFFFFF" w:themeFill="background1"/>
        <w:autoSpaceDE w:val="0"/>
        <w:autoSpaceDN w:val="0"/>
        <w:adjustRightInd w:val="0"/>
        <w:spacing w:line="276" w:lineRule="auto"/>
        <w:jc w:val="both"/>
        <w:rPr>
          <w:b/>
          <w:color w:val="000000"/>
          <w:sz w:val="22"/>
          <w:szCs w:val="22"/>
          <w:u w:val="single"/>
          <w:lang w:val="sk-SK"/>
        </w:rPr>
      </w:pPr>
      <w:r w:rsidRPr="00555FCF">
        <w:rPr>
          <w:b/>
          <w:color w:val="000000"/>
          <w:sz w:val="22"/>
          <w:szCs w:val="22"/>
          <w:u w:val="single"/>
          <w:lang w:val="sk-SK"/>
        </w:rPr>
        <w:t>6. ročník</w:t>
      </w:r>
    </w:p>
    <w:p w14:paraId="5140409C" w14:textId="77777777" w:rsidR="007C0634" w:rsidRDefault="007C0634" w:rsidP="007C0634">
      <w:p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Hodinová dotácia predmetu sa v tomto ročníku nezvyšuje a u</w:t>
      </w:r>
      <w:r w:rsidRPr="00E41F17">
        <w:rPr>
          <w:color w:val="000000"/>
          <w:sz w:val="22"/>
          <w:szCs w:val="22"/>
          <w:lang w:val="sk-SK"/>
        </w:rPr>
        <w:t xml:space="preserve">čebné osnovy sú </w:t>
      </w:r>
      <w:r>
        <w:rPr>
          <w:color w:val="000000"/>
          <w:sz w:val="22"/>
          <w:szCs w:val="22"/>
          <w:lang w:val="sk-SK"/>
        </w:rPr>
        <w:t xml:space="preserve">preto </w:t>
      </w:r>
      <w:r w:rsidRPr="00E41F17">
        <w:rPr>
          <w:color w:val="000000"/>
          <w:sz w:val="22"/>
          <w:szCs w:val="22"/>
          <w:lang w:val="sk-SK"/>
        </w:rPr>
        <w:t xml:space="preserve">totožné so vzdelávacím štandardom </w:t>
      </w:r>
      <w:r>
        <w:rPr>
          <w:color w:val="000000"/>
          <w:sz w:val="22"/>
          <w:szCs w:val="22"/>
          <w:lang w:val="sk-SK"/>
        </w:rPr>
        <w:t>Inovovaného štátneho vzdelávacieho programu</w:t>
      </w:r>
      <w:r w:rsidRPr="00E41F17">
        <w:rPr>
          <w:color w:val="000000"/>
          <w:sz w:val="22"/>
          <w:szCs w:val="22"/>
          <w:lang w:val="sk-SK"/>
        </w:rPr>
        <w:t xml:space="preserve"> </w:t>
      </w:r>
      <w:r>
        <w:rPr>
          <w:color w:val="000000"/>
          <w:sz w:val="22"/>
          <w:szCs w:val="22"/>
          <w:lang w:val="sk-SK"/>
        </w:rPr>
        <w:t>v časti slovenský jazyk a slovenská literatúra (ISCED 2) pre 6. ročník</w:t>
      </w:r>
      <w:r w:rsidRPr="00E41F17">
        <w:rPr>
          <w:color w:val="000000"/>
          <w:sz w:val="22"/>
          <w:szCs w:val="22"/>
          <w:lang w:val="sk-SK"/>
        </w:rPr>
        <w:t>.</w:t>
      </w:r>
    </w:p>
    <w:p w14:paraId="28FB7EEF" w14:textId="77777777" w:rsidR="00E41F17" w:rsidRDefault="00E41F17" w:rsidP="00826597">
      <w:pPr>
        <w:shd w:val="clear" w:color="auto" w:fill="FFFFFF" w:themeFill="background1"/>
        <w:autoSpaceDE w:val="0"/>
        <w:autoSpaceDN w:val="0"/>
        <w:adjustRightInd w:val="0"/>
        <w:spacing w:line="276" w:lineRule="auto"/>
        <w:jc w:val="both"/>
        <w:rPr>
          <w:color w:val="000000"/>
          <w:sz w:val="22"/>
          <w:szCs w:val="22"/>
          <w:lang w:val="sk-SK"/>
        </w:rPr>
      </w:pPr>
    </w:p>
    <w:p w14:paraId="53415DA1" w14:textId="77777777" w:rsidR="004F05E7" w:rsidRPr="00555FCF" w:rsidRDefault="004F05E7" w:rsidP="00826597">
      <w:pPr>
        <w:shd w:val="clear" w:color="auto" w:fill="FFFFFF" w:themeFill="background1"/>
        <w:autoSpaceDE w:val="0"/>
        <w:autoSpaceDN w:val="0"/>
        <w:adjustRightInd w:val="0"/>
        <w:spacing w:line="276" w:lineRule="auto"/>
        <w:jc w:val="both"/>
        <w:rPr>
          <w:b/>
          <w:color w:val="000000"/>
          <w:sz w:val="22"/>
          <w:szCs w:val="22"/>
          <w:u w:val="single"/>
          <w:lang w:val="sk-SK"/>
        </w:rPr>
      </w:pPr>
      <w:r w:rsidRPr="00555FCF">
        <w:rPr>
          <w:b/>
          <w:color w:val="000000"/>
          <w:sz w:val="22"/>
          <w:szCs w:val="22"/>
          <w:u w:val="single"/>
          <w:lang w:val="sk-SK"/>
        </w:rPr>
        <w:t>7. ročník</w:t>
      </w:r>
    </w:p>
    <w:p w14:paraId="0DB1DC48" w14:textId="77777777" w:rsidR="007C0634" w:rsidRDefault="007C0634" w:rsidP="007C0634">
      <w:p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Hodinová dotácia predmetu sa v tomto ročníku nezvyšuje a u</w:t>
      </w:r>
      <w:r w:rsidRPr="00E41F17">
        <w:rPr>
          <w:color w:val="000000"/>
          <w:sz w:val="22"/>
          <w:szCs w:val="22"/>
          <w:lang w:val="sk-SK"/>
        </w:rPr>
        <w:t xml:space="preserve">čebné osnovy sú </w:t>
      </w:r>
      <w:r>
        <w:rPr>
          <w:color w:val="000000"/>
          <w:sz w:val="22"/>
          <w:szCs w:val="22"/>
          <w:lang w:val="sk-SK"/>
        </w:rPr>
        <w:t xml:space="preserve">preto </w:t>
      </w:r>
      <w:r w:rsidRPr="00E41F17">
        <w:rPr>
          <w:color w:val="000000"/>
          <w:sz w:val="22"/>
          <w:szCs w:val="22"/>
          <w:lang w:val="sk-SK"/>
        </w:rPr>
        <w:t xml:space="preserve">totožné so vzdelávacím štandardom </w:t>
      </w:r>
      <w:r>
        <w:rPr>
          <w:color w:val="000000"/>
          <w:sz w:val="22"/>
          <w:szCs w:val="22"/>
          <w:lang w:val="sk-SK"/>
        </w:rPr>
        <w:t>Inovovaného štátneho vzdelávacieho programu</w:t>
      </w:r>
      <w:r w:rsidRPr="00E41F17">
        <w:rPr>
          <w:color w:val="000000"/>
          <w:sz w:val="22"/>
          <w:szCs w:val="22"/>
          <w:lang w:val="sk-SK"/>
        </w:rPr>
        <w:t xml:space="preserve"> </w:t>
      </w:r>
      <w:r>
        <w:rPr>
          <w:color w:val="000000"/>
          <w:sz w:val="22"/>
          <w:szCs w:val="22"/>
          <w:lang w:val="sk-SK"/>
        </w:rPr>
        <w:t>v časti slovenský jazyk a slovenská literatúra (ISCED 2) pre 7. ročník</w:t>
      </w:r>
      <w:r w:rsidRPr="00E41F17">
        <w:rPr>
          <w:color w:val="000000"/>
          <w:sz w:val="22"/>
          <w:szCs w:val="22"/>
          <w:lang w:val="sk-SK"/>
        </w:rPr>
        <w:t>.</w:t>
      </w:r>
    </w:p>
    <w:p w14:paraId="7B5C741E" w14:textId="77777777" w:rsidR="00555FCF" w:rsidRDefault="00555FCF" w:rsidP="00826597">
      <w:pPr>
        <w:shd w:val="clear" w:color="auto" w:fill="FFFFFF" w:themeFill="background1"/>
        <w:autoSpaceDE w:val="0"/>
        <w:autoSpaceDN w:val="0"/>
        <w:adjustRightInd w:val="0"/>
        <w:spacing w:line="276" w:lineRule="auto"/>
        <w:jc w:val="both"/>
        <w:rPr>
          <w:color w:val="000000"/>
          <w:sz w:val="22"/>
          <w:szCs w:val="22"/>
          <w:lang w:val="sk-SK"/>
        </w:rPr>
      </w:pPr>
    </w:p>
    <w:p w14:paraId="24DFAB6B" w14:textId="77777777" w:rsidR="004F05E7" w:rsidRPr="00555FCF" w:rsidRDefault="004F05E7" w:rsidP="00826597">
      <w:pPr>
        <w:shd w:val="clear" w:color="auto" w:fill="FFFFFF" w:themeFill="background1"/>
        <w:autoSpaceDE w:val="0"/>
        <w:autoSpaceDN w:val="0"/>
        <w:adjustRightInd w:val="0"/>
        <w:spacing w:line="276" w:lineRule="auto"/>
        <w:jc w:val="both"/>
        <w:rPr>
          <w:b/>
          <w:color w:val="000000"/>
          <w:sz w:val="22"/>
          <w:szCs w:val="22"/>
          <w:u w:val="single"/>
          <w:lang w:val="sk-SK"/>
        </w:rPr>
      </w:pPr>
      <w:r w:rsidRPr="00555FCF">
        <w:rPr>
          <w:b/>
          <w:color w:val="000000"/>
          <w:sz w:val="22"/>
          <w:szCs w:val="22"/>
          <w:u w:val="single"/>
          <w:lang w:val="sk-SK"/>
        </w:rPr>
        <w:t>8. ročník</w:t>
      </w:r>
    </w:p>
    <w:p w14:paraId="33BFFFEA" w14:textId="77777777" w:rsidR="007C0634" w:rsidRDefault="007C0634" w:rsidP="007C0634">
      <w:p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Hodinová dotácia predmetu sa v tomto ročníku nezvyšuje a u</w:t>
      </w:r>
      <w:r w:rsidRPr="00E41F17">
        <w:rPr>
          <w:color w:val="000000"/>
          <w:sz w:val="22"/>
          <w:szCs w:val="22"/>
          <w:lang w:val="sk-SK"/>
        </w:rPr>
        <w:t xml:space="preserve">čebné osnovy sú </w:t>
      </w:r>
      <w:r>
        <w:rPr>
          <w:color w:val="000000"/>
          <w:sz w:val="22"/>
          <w:szCs w:val="22"/>
          <w:lang w:val="sk-SK"/>
        </w:rPr>
        <w:t xml:space="preserve">preto </w:t>
      </w:r>
      <w:r w:rsidRPr="00E41F17">
        <w:rPr>
          <w:color w:val="000000"/>
          <w:sz w:val="22"/>
          <w:szCs w:val="22"/>
          <w:lang w:val="sk-SK"/>
        </w:rPr>
        <w:t xml:space="preserve">totožné so vzdelávacím štandardom </w:t>
      </w:r>
      <w:r>
        <w:rPr>
          <w:color w:val="000000"/>
          <w:sz w:val="22"/>
          <w:szCs w:val="22"/>
          <w:lang w:val="sk-SK"/>
        </w:rPr>
        <w:t>Inovovaného štátneho vzdelávacieho programu</w:t>
      </w:r>
      <w:r w:rsidRPr="00E41F17">
        <w:rPr>
          <w:color w:val="000000"/>
          <w:sz w:val="22"/>
          <w:szCs w:val="22"/>
          <w:lang w:val="sk-SK"/>
        </w:rPr>
        <w:t xml:space="preserve"> </w:t>
      </w:r>
      <w:r>
        <w:rPr>
          <w:color w:val="000000"/>
          <w:sz w:val="22"/>
          <w:szCs w:val="22"/>
          <w:lang w:val="sk-SK"/>
        </w:rPr>
        <w:t>v časti slovenský jazyk a slovenská literatúra (ISCED 2) pre 8. ročník</w:t>
      </w:r>
      <w:r w:rsidRPr="00E41F17">
        <w:rPr>
          <w:color w:val="000000"/>
          <w:sz w:val="22"/>
          <w:szCs w:val="22"/>
          <w:lang w:val="sk-SK"/>
        </w:rPr>
        <w:t>.</w:t>
      </w:r>
    </w:p>
    <w:p w14:paraId="67C977E4" w14:textId="77777777" w:rsidR="00555FCF" w:rsidRDefault="00555FCF" w:rsidP="00826597">
      <w:pPr>
        <w:shd w:val="clear" w:color="auto" w:fill="FFFFFF" w:themeFill="background1"/>
        <w:autoSpaceDE w:val="0"/>
        <w:autoSpaceDN w:val="0"/>
        <w:adjustRightInd w:val="0"/>
        <w:spacing w:line="276" w:lineRule="auto"/>
        <w:jc w:val="both"/>
        <w:rPr>
          <w:color w:val="000000"/>
          <w:sz w:val="22"/>
          <w:szCs w:val="22"/>
          <w:lang w:val="sk-SK"/>
        </w:rPr>
      </w:pPr>
    </w:p>
    <w:p w14:paraId="37095566" w14:textId="77777777" w:rsidR="004F05E7" w:rsidRPr="00CF327A" w:rsidRDefault="004F05E7" w:rsidP="00826597">
      <w:pPr>
        <w:shd w:val="clear" w:color="auto" w:fill="FFFFFF" w:themeFill="background1"/>
        <w:autoSpaceDE w:val="0"/>
        <w:autoSpaceDN w:val="0"/>
        <w:adjustRightInd w:val="0"/>
        <w:spacing w:line="276" w:lineRule="auto"/>
        <w:jc w:val="both"/>
        <w:rPr>
          <w:b/>
          <w:color w:val="000000"/>
          <w:sz w:val="22"/>
          <w:szCs w:val="22"/>
          <w:u w:val="single"/>
          <w:lang w:val="sk-SK"/>
        </w:rPr>
      </w:pPr>
      <w:r w:rsidRPr="00CF327A">
        <w:rPr>
          <w:b/>
          <w:color w:val="000000"/>
          <w:sz w:val="22"/>
          <w:szCs w:val="22"/>
          <w:u w:val="single"/>
          <w:lang w:val="sk-SK"/>
        </w:rPr>
        <w:t>9. ročník</w:t>
      </w:r>
    </w:p>
    <w:p w14:paraId="7C1DEF49" w14:textId="77777777" w:rsidR="00463450" w:rsidRDefault="00463450" w:rsidP="00463450">
      <w:p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Hodinová dotácia predmetu sa v tomto ročníku nezvyšuje a u</w:t>
      </w:r>
      <w:r w:rsidRPr="00E41F17">
        <w:rPr>
          <w:color w:val="000000"/>
          <w:sz w:val="22"/>
          <w:szCs w:val="22"/>
          <w:lang w:val="sk-SK"/>
        </w:rPr>
        <w:t xml:space="preserve">čebné osnovy sú </w:t>
      </w:r>
      <w:r>
        <w:rPr>
          <w:color w:val="000000"/>
          <w:sz w:val="22"/>
          <w:szCs w:val="22"/>
          <w:lang w:val="sk-SK"/>
        </w:rPr>
        <w:t xml:space="preserve">preto </w:t>
      </w:r>
      <w:r w:rsidRPr="00E41F17">
        <w:rPr>
          <w:color w:val="000000"/>
          <w:sz w:val="22"/>
          <w:szCs w:val="22"/>
          <w:lang w:val="sk-SK"/>
        </w:rPr>
        <w:t xml:space="preserve">totožné so vzdelávacím štandardom </w:t>
      </w:r>
      <w:r>
        <w:rPr>
          <w:color w:val="000000"/>
          <w:sz w:val="22"/>
          <w:szCs w:val="22"/>
          <w:lang w:val="sk-SK"/>
        </w:rPr>
        <w:t>Inovovaného štátneho vzdelávacieho programu</w:t>
      </w:r>
      <w:r w:rsidRPr="00E41F17">
        <w:rPr>
          <w:color w:val="000000"/>
          <w:sz w:val="22"/>
          <w:szCs w:val="22"/>
          <w:lang w:val="sk-SK"/>
        </w:rPr>
        <w:t xml:space="preserve"> </w:t>
      </w:r>
      <w:r>
        <w:rPr>
          <w:color w:val="000000"/>
          <w:sz w:val="22"/>
          <w:szCs w:val="22"/>
          <w:lang w:val="sk-SK"/>
        </w:rPr>
        <w:t>v časti slovenský jazyk a slovenská literatúra (ISCED 2) pre 9. ročník</w:t>
      </w:r>
      <w:r w:rsidRPr="00E41F17">
        <w:rPr>
          <w:color w:val="000000"/>
          <w:sz w:val="22"/>
          <w:szCs w:val="22"/>
          <w:lang w:val="sk-SK"/>
        </w:rPr>
        <w:t>.</w:t>
      </w:r>
    </w:p>
    <w:p w14:paraId="2371BD6E" w14:textId="77777777" w:rsidR="00CF327A" w:rsidRDefault="00CF327A" w:rsidP="00826597">
      <w:pPr>
        <w:shd w:val="clear" w:color="auto" w:fill="FFFFFF" w:themeFill="background1"/>
        <w:autoSpaceDE w:val="0"/>
        <w:autoSpaceDN w:val="0"/>
        <w:adjustRightInd w:val="0"/>
        <w:spacing w:line="276" w:lineRule="auto"/>
        <w:jc w:val="both"/>
        <w:rPr>
          <w:color w:val="000000"/>
          <w:sz w:val="22"/>
          <w:szCs w:val="22"/>
          <w:lang w:val="sk-SK"/>
        </w:rPr>
      </w:pPr>
    </w:p>
    <w:p w14:paraId="5D7CECD1" w14:textId="77777777" w:rsidR="0016519C" w:rsidRDefault="0016519C" w:rsidP="00826597">
      <w:pPr>
        <w:shd w:val="clear" w:color="auto" w:fill="FFFFFF" w:themeFill="background1"/>
        <w:autoSpaceDE w:val="0"/>
        <w:autoSpaceDN w:val="0"/>
        <w:adjustRightInd w:val="0"/>
        <w:spacing w:line="276" w:lineRule="auto"/>
        <w:jc w:val="both"/>
        <w:rPr>
          <w:color w:val="000000"/>
          <w:sz w:val="22"/>
          <w:szCs w:val="22"/>
          <w:lang w:val="sk-SK"/>
        </w:rPr>
      </w:pPr>
    </w:p>
    <w:p w14:paraId="1C95EF2F" w14:textId="77777777" w:rsidR="006E1211" w:rsidRPr="006E1211" w:rsidRDefault="006E1211" w:rsidP="00826597">
      <w:pPr>
        <w:shd w:val="clear" w:color="auto" w:fill="FFFFFF" w:themeFill="background1"/>
        <w:autoSpaceDE w:val="0"/>
        <w:autoSpaceDN w:val="0"/>
        <w:adjustRightInd w:val="0"/>
        <w:spacing w:line="276" w:lineRule="auto"/>
        <w:jc w:val="both"/>
        <w:rPr>
          <w:color w:val="000000"/>
          <w:sz w:val="22"/>
          <w:szCs w:val="22"/>
          <w:lang w:val="sk-SK"/>
        </w:rPr>
      </w:pPr>
      <w:r>
        <w:rPr>
          <w:color w:val="000000"/>
          <w:sz w:val="22"/>
          <w:szCs w:val="22"/>
          <w:lang w:val="sk-SK"/>
        </w:rPr>
        <w:t>Na učebné osnovy SJSL nadväzujú tematické plány</w:t>
      </w:r>
      <w:r w:rsidR="00324B26">
        <w:rPr>
          <w:color w:val="000000"/>
          <w:sz w:val="22"/>
          <w:szCs w:val="22"/>
          <w:lang w:val="sk-SK"/>
        </w:rPr>
        <w:t xml:space="preserve"> učiteľa</w:t>
      </w:r>
      <w:r>
        <w:rPr>
          <w:color w:val="000000"/>
          <w:sz w:val="22"/>
          <w:szCs w:val="22"/>
          <w:lang w:val="sk-SK"/>
        </w:rPr>
        <w:t>, ktoré sú vypracované vždy pre konkrétny ročník a triedu na obdobie jedného školského</w:t>
      </w:r>
      <w:r w:rsidR="00883C7B">
        <w:rPr>
          <w:color w:val="000000"/>
          <w:sz w:val="22"/>
          <w:szCs w:val="22"/>
          <w:lang w:val="sk-SK"/>
        </w:rPr>
        <w:t xml:space="preserve"> roka a schvaľuje ich predmetová komisia SJSL</w:t>
      </w:r>
      <w:r w:rsidR="00D0212D">
        <w:rPr>
          <w:color w:val="000000"/>
          <w:sz w:val="22"/>
          <w:szCs w:val="22"/>
          <w:lang w:val="sk-SK"/>
        </w:rPr>
        <w:t>.</w:t>
      </w:r>
      <w:r>
        <w:rPr>
          <w:color w:val="000000"/>
          <w:sz w:val="22"/>
          <w:szCs w:val="22"/>
          <w:lang w:val="sk-SK"/>
        </w:rPr>
        <w:t xml:space="preserve"> </w:t>
      </w:r>
    </w:p>
    <w:sectPr w:rsidR="006E1211" w:rsidRPr="006E1211" w:rsidSect="00C5034D">
      <w:headerReference w:type="default" r:id="rId8"/>
      <w:footerReference w:type="default" r:id="rId9"/>
      <w:footerReference w:type="first" r:id="rId10"/>
      <w:pgSz w:w="12240" w:h="15840"/>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B5559" w14:textId="77777777" w:rsidR="006E1211" w:rsidRDefault="006E1211" w:rsidP="007E324C">
      <w:r>
        <w:separator/>
      </w:r>
    </w:p>
  </w:endnote>
  <w:endnote w:type="continuationSeparator" w:id="0">
    <w:p w14:paraId="1E5E5FA8" w14:textId="77777777" w:rsidR="006E1211" w:rsidRDefault="006E1211" w:rsidP="007E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486936"/>
      <w:docPartObj>
        <w:docPartGallery w:val="Page Numbers (Bottom of Page)"/>
        <w:docPartUnique/>
      </w:docPartObj>
    </w:sdtPr>
    <w:sdtEndPr/>
    <w:sdtContent>
      <w:p w14:paraId="0449A1AE" w14:textId="77777777" w:rsidR="006E1211" w:rsidRDefault="004A34FF">
        <w:pPr>
          <w:pStyle w:val="Pta"/>
          <w:jc w:val="center"/>
        </w:pPr>
        <w:r>
          <w:fldChar w:fldCharType="begin"/>
        </w:r>
        <w:r w:rsidR="006E1211">
          <w:instrText>PAGE   \* MERGEFORMAT</w:instrText>
        </w:r>
        <w:r>
          <w:fldChar w:fldCharType="separate"/>
        </w:r>
        <w:r w:rsidR="00282722" w:rsidRPr="00282722">
          <w:rPr>
            <w:noProof/>
            <w:lang w:val="sk-SK"/>
          </w:rPr>
          <w:t>2</w:t>
        </w:r>
        <w:r>
          <w:fldChar w:fldCharType="end"/>
        </w:r>
      </w:p>
    </w:sdtContent>
  </w:sdt>
  <w:p w14:paraId="17CC3BD2" w14:textId="77777777" w:rsidR="006E1211" w:rsidRDefault="006E121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1155492"/>
      <w:docPartObj>
        <w:docPartGallery w:val="Page Numbers (Bottom of Page)"/>
        <w:docPartUnique/>
      </w:docPartObj>
    </w:sdtPr>
    <w:sdtEndPr/>
    <w:sdtContent>
      <w:p w14:paraId="089D338C" w14:textId="77777777" w:rsidR="006E1211" w:rsidRDefault="004A34FF">
        <w:pPr>
          <w:pStyle w:val="Pta"/>
          <w:jc w:val="center"/>
        </w:pPr>
        <w:r>
          <w:fldChar w:fldCharType="begin"/>
        </w:r>
        <w:r w:rsidR="006E1211">
          <w:instrText>PAGE   \* MERGEFORMAT</w:instrText>
        </w:r>
        <w:r>
          <w:fldChar w:fldCharType="separate"/>
        </w:r>
        <w:r w:rsidR="00282722" w:rsidRPr="00282722">
          <w:rPr>
            <w:noProof/>
            <w:lang w:val="sk-SK"/>
          </w:rPr>
          <w:t>1</w:t>
        </w:r>
        <w:r>
          <w:fldChar w:fldCharType="end"/>
        </w:r>
      </w:p>
    </w:sdtContent>
  </w:sdt>
  <w:p w14:paraId="11CF28C0" w14:textId="77777777" w:rsidR="006E1211" w:rsidRDefault="006E121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5AF12" w14:textId="77777777" w:rsidR="006E1211" w:rsidRDefault="006E1211" w:rsidP="007E324C">
      <w:r>
        <w:separator/>
      </w:r>
    </w:p>
  </w:footnote>
  <w:footnote w:type="continuationSeparator" w:id="0">
    <w:p w14:paraId="7F3AE680" w14:textId="77777777" w:rsidR="006E1211" w:rsidRDefault="006E1211" w:rsidP="007E3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D810D" w14:textId="77777777" w:rsidR="006E1211" w:rsidRPr="008A3A39" w:rsidRDefault="006E1211" w:rsidP="00E010B9">
    <w:pPr>
      <w:pStyle w:val="Hlavika"/>
      <w:pBdr>
        <w:bottom w:val="single" w:sz="4" w:space="1" w:color="auto"/>
      </w:pBdr>
      <w:jc w:val="center"/>
      <w:rPr>
        <w:lang w:val="sk-SK"/>
      </w:rPr>
    </w:pPr>
    <w:r w:rsidRPr="008A3A39">
      <w:rPr>
        <w:lang w:val="sk-SK"/>
      </w:rPr>
      <w:t>Učebné osnovy vyučovacieho predmetu slovenský jazyk a slovenská literatúra</w:t>
    </w:r>
    <w:r w:rsidR="004808BF" w:rsidRPr="008A3A39">
      <w:rPr>
        <w:lang w:val="sk-SK"/>
      </w:rPr>
      <w:t xml:space="preserve"> – ISCED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65FCF"/>
    <w:multiLevelType w:val="hybridMultilevel"/>
    <w:tmpl w:val="8AC66C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B">
      <w:start w:val="1"/>
      <w:numFmt w:val="bullet"/>
      <w:lvlText w:val=""/>
      <w:lvlJc w:val="left"/>
      <w:pPr>
        <w:ind w:left="2880" w:hanging="360"/>
      </w:pPr>
      <w:rPr>
        <w:rFonts w:ascii="Wingdings" w:hAnsi="Wingding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1F925DC"/>
    <w:multiLevelType w:val="hybridMultilevel"/>
    <w:tmpl w:val="383CDE54"/>
    <w:lvl w:ilvl="0" w:tplc="041B000F">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190758AB"/>
    <w:multiLevelType w:val="hybridMultilevel"/>
    <w:tmpl w:val="C1B01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1223C56"/>
    <w:multiLevelType w:val="hybridMultilevel"/>
    <w:tmpl w:val="F3D60E64"/>
    <w:lvl w:ilvl="0" w:tplc="889A1780">
      <w:start w:val="2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9562C5"/>
    <w:multiLevelType w:val="hybridMultilevel"/>
    <w:tmpl w:val="860058E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22B3633D"/>
    <w:multiLevelType w:val="hybridMultilevel"/>
    <w:tmpl w:val="B7CA48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6FF3A3A"/>
    <w:multiLevelType w:val="hybridMultilevel"/>
    <w:tmpl w:val="F0126AF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2BBB60AF"/>
    <w:multiLevelType w:val="hybridMultilevel"/>
    <w:tmpl w:val="418AC9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E7A2F61"/>
    <w:multiLevelType w:val="hybridMultilevel"/>
    <w:tmpl w:val="2F2AA88E"/>
    <w:lvl w:ilvl="0" w:tplc="889A1780">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977E0C"/>
    <w:multiLevelType w:val="hybridMultilevel"/>
    <w:tmpl w:val="C52468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3366B6C"/>
    <w:multiLevelType w:val="hybridMultilevel"/>
    <w:tmpl w:val="93383D6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338F246E"/>
    <w:multiLevelType w:val="hybridMultilevel"/>
    <w:tmpl w:val="0D26EB8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34D9263F"/>
    <w:multiLevelType w:val="hybridMultilevel"/>
    <w:tmpl w:val="1578E93E"/>
    <w:lvl w:ilvl="0" w:tplc="041B0001">
      <w:start w:val="1"/>
      <w:numFmt w:val="bullet"/>
      <w:lvlText w:val=""/>
      <w:lvlJc w:val="left"/>
      <w:pPr>
        <w:tabs>
          <w:tab w:val="num" w:pos="-351"/>
        </w:tabs>
        <w:ind w:left="-351" w:hanging="360"/>
      </w:pPr>
      <w:rPr>
        <w:rFonts w:ascii="Symbol" w:hAnsi="Symbol" w:hint="default"/>
      </w:rPr>
    </w:lvl>
    <w:lvl w:ilvl="1" w:tplc="04050003" w:tentative="1">
      <w:start w:val="1"/>
      <w:numFmt w:val="bullet"/>
      <w:lvlText w:val="o"/>
      <w:lvlJc w:val="left"/>
      <w:pPr>
        <w:tabs>
          <w:tab w:val="num" w:pos="369"/>
        </w:tabs>
        <w:ind w:left="369" w:hanging="360"/>
      </w:pPr>
      <w:rPr>
        <w:rFonts w:ascii="Courier New" w:hAnsi="Courier New" w:cs="Courier New" w:hint="default"/>
      </w:rPr>
    </w:lvl>
    <w:lvl w:ilvl="2" w:tplc="04050005" w:tentative="1">
      <w:start w:val="1"/>
      <w:numFmt w:val="bullet"/>
      <w:lvlText w:val=""/>
      <w:lvlJc w:val="left"/>
      <w:pPr>
        <w:tabs>
          <w:tab w:val="num" w:pos="1089"/>
        </w:tabs>
        <w:ind w:left="1089" w:hanging="360"/>
      </w:pPr>
      <w:rPr>
        <w:rFonts w:ascii="Wingdings" w:hAnsi="Wingdings" w:hint="default"/>
      </w:rPr>
    </w:lvl>
    <w:lvl w:ilvl="3" w:tplc="04050001" w:tentative="1">
      <w:start w:val="1"/>
      <w:numFmt w:val="bullet"/>
      <w:lvlText w:val=""/>
      <w:lvlJc w:val="left"/>
      <w:pPr>
        <w:tabs>
          <w:tab w:val="num" w:pos="1809"/>
        </w:tabs>
        <w:ind w:left="1809" w:hanging="360"/>
      </w:pPr>
      <w:rPr>
        <w:rFonts w:ascii="Symbol" w:hAnsi="Symbol" w:hint="default"/>
      </w:rPr>
    </w:lvl>
    <w:lvl w:ilvl="4" w:tplc="04050003" w:tentative="1">
      <w:start w:val="1"/>
      <w:numFmt w:val="bullet"/>
      <w:lvlText w:val="o"/>
      <w:lvlJc w:val="left"/>
      <w:pPr>
        <w:tabs>
          <w:tab w:val="num" w:pos="2529"/>
        </w:tabs>
        <w:ind w:left="2529" w:hanging="360"/>
      </w:pPr>
      <w:rPr>
        <w:rFonts w:ascii="Courier New" w:hAnsi="Courier New" w:cs="Courier New" w:hint="default"/>
      </w:rPr>
    </w:lvl>
    <w:lvl w:ilvl="5" w:tplc="04050005" w:tentative="1">
      <w:start w:val="1"/>
      <w:numFmt w:val="bullet"/>
      <w:lvlText w:val=""/>
      <w:lvlJc w:val="left"/>
      <w:pPr>
        <w:tabs>
          <w:tab w:val="num" w:pos="3249"/>
        </w:tabs>
        <w:ind w:left="3249" w:hanging="360"/>
      </w:pPr>
      <w:rPr>
        <w:rFonts w:ascii="Wingdings" w:hAnsi="Wingdings" w:hint="default"/>
      </w:rPr>
    </w:lvl>
    <w:lvl w:ilvl="6" w:tplc="04050001" w:tentative="1">
      <w:start w:val="1"/>
      <w:numFmt w:val="bullet"/>
      <w:lvlText w:val=""/>
      <w:lvlJc w:val="left"/>
      <w:pPr>
        <w:tabs>
          <w:tab w:val="num" w:pos="3969"/>
        </w:tabs>
        <w:ind w:left="3969" w:hanging="360"/>
      </w:pPr>
      <w:rPr>
        <w:rFonts w:ascii="Symbol" w:hAnsi="Symbol" w:hint="default"/>
      </w:rPr>
    </w:lvl>
    <w:lvl w:ilvl="7" w:tplc="04050003" w:tentative="1">
      <w:start w:val="1"/>
      <w:numFmt w:val="bullet"/>
      <w:lvlText w:val="o"/>
      <w:lvlJc w:val="left"/>
      <w:pPr>
        <w:tabs>
          <w:tab w:val="num" w:pos="4689"/>
        </w:tabs>
        <w:ind w:left="4689" w:hanging="360"/>
      </w:pPr>
      <w:rPr>
        <w:rFonts w:ascii="Courier New" w:hAnsi="Courier New" w:cs="Courier New" w:hint="default"/>
      </w:rPr>
    </w:lvl>
    <w:lvl w:ilvl="8" w:tplc="04050005" w:tentative="1">
      <w:start w:val="1"/>
      <w:numFmt w:val="bullet"/>
      <w:lvlText w:val=""/>
      <w:lvlJc w:val="left"/>
      <w:pPr>
        <w:tabs>
          <w:tab w:val="num" w:pos="5409"/>
        </w:tabs>
        <w:ind w:left="5409" w:hanging="360"/>
      </w:pPr>
      <w:rPr>
        <w:rFonts w:ascii="Wingdings" w:hAnsi="Wingdings" w:hint="default"/>
      </w:rPr>
    </w:lvl>
  </w:abstractNum>
  <w:abstractNum w:abstractNumId="13" w15:restartNumberingAfterBreak="0">
    <w:nsid w:val="39204473"/>
    <w:multiLevelType w:val="hybridMultilevel"/>
    <w:tmpl w:val="46601E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9A5AF3"/>
    <w:multiLevelType w:val="hybridMultilevel"/>
    <w:tmpl w:val="E6281E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40F95D36"/>
    <w:multiLevelType w:val="multilevel"/>
    <w:tmpl w:val="00644154"/>
    <w:lvl w:ilvl="0">
      <w:start w:val="1"/>
      <w:numFmt w:val="decimal"/>
      <w:pStyle w:val="lnok"/>
      <w:lvlText w:val="Čl. %1"/>
      <w:lvlJc w:val="left"/>
      <w:rPr>
        <w:rFonts w:ascii="Times New Roman" w:hAnsi="Times New Roman" w:cs="Times New Roman"/>
        <w:b/>
        <w:bCs/>
        <w:i w:val="0"/>
        <w:iCs w:val="0"/>
        <w:caps w:val="0"/>
        <w:smallCaps w:val="0"/>
        <w:strike w:val="0"/>
        <w:dstrike w:val="0"/>
        <w:vanish w:val="0"/>
        <w:color w:val="000000"/>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ek"/>
      <w:lvlText w:val="(%2)"/>
      <w:lvlJc w:val="left"/>
      <w:pPr>
        <w:tabs>
          <w:tab w:val="num" w:pos="510"/>
        </w:tabs>
      </w:pPr>
      <w:rPr>
        <w:rFonts w:hint="default"/>
        <w:strike w:val="0"/>
        <w:color w:val="auto"/>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6" w15:restartNumberingAfterBreak="0">
    <w:nsid w:val="41094A34"/>
    <w:multiLevelType w:val="hybridMultilevel"/>
    <w:tmpl w:val="F7D082C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41F648E1"/>
    <w:multiLevelType w:val="hybridMultilevel"/>
    <w:tmpl w:val="3FFC36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3A25FA2"/>
    <w:multiLevelType w:val="hybridMultilevel"/>
    <w:tmpl w:val="0D4A2A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E862F09"/>
    <w:multiLevelType w:val="hybridMultilevel"/>
    <w:tmpl w:val="718C87DE"/>
    <w:lvl w:ilvl="0" w:tplc="041B000F">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52A2578D"/>
    <w:multiLevelType w:val="hybridMultilevel"/>
    <w:tmpl w:val="0F207AC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3C16364"/>
    <w:multiLevelType w:val="hybridMultilevel"/>
    <w:tmpl w:val="7E2E07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43C47F7"/>
    <w:multiLevelType w:val="hybridMultilevel"/>
    <w:tmpl w:val="C686B4F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DA26A38"/>
    <w:multiLevelType w:val="hybridMultilevel"/>
    <w:tmpl w:val="8702C20A"/>
    <w:lvl w:ilvl="0" w:tplc="927C0A10">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5EAA724E"/>
    <w:multiLevelType w:val="hybridMultilevel"/>
    <w:tmpl w:val="B846F73A"/>
    <w:lvl w:ilvl="0" w:tplc="041B000F">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5FE947F7"/>
    <w:multiLevelType w:val="hybridMultilevel"/>
    <w:tmpl w:val="15328A3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63415EC"/>
    <w:multiLevelType w:val="hybridMultilevel"/>
    <w:tmpl w:val="77128FE4"/>
    <w:lvl w:ilvl="0" w:tplc="041B000F">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6B9B779C"/>
    <w:multiLevelType w:val="hybridMultilevel"/>
    <w:tmpl w:val="F3D60E64"/>
    <w:lvl w:ilvl="0" w:tplc="889A1780">
      <w:start w:val="2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0791584"/>
    <w:multiLevelType w:val="hybridMultilevel"/>
    <w:tmpl w:val="6CFA42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4861269"/>
    <w:multiLevelType w:val="hybridMultilevel"/>
    <w:tmpl w:val="F09640B8"/>
    <w:lvl w:ilvl="0" w:tplc="6ADC1CA2">
      <w:start w:val="7"/>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49410C3"/>
    <w:multiLevelType w:val="hybridMultilevel"/>
    <w:tmpl w:val="7616A9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D25F0E"/>
    <w:multiLevelType w:val="hybridMultilevel"/>
    <w:tmpl w:val="CF209E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2"/>
  </w:num>
  <w:num w:numId="4">
    <w:abstractNumId w:val="7"/>
  </w:num>
  <w:num w:numId="5">
    <w:abstractNumId w:val="11"/>
  </w:num>
  <w:num w:numId="6">
    <w:abstractNumId w:val="31"/>
  </w:num>
  <w:num w:numId="7">
    <w:abstractNumId w:val="2"/>
  </w:num>
  <w:num w:numId="8">
    <w:abstractNumId w:val="18"/>
  </w:num>
  <w:num w:numId="9">
    <w:abstractNumId w:val="30"/>
  </w:num>
  <w:num w:numId="10">
    <w:abstractNumId w:val="9"/>
  </w:num>
  <w:num w:numId="11">
    <w:abstractNumId w:val="10"/>
  </w:num>
  <w:num w:numId="12">
    <w:abstractNumId w:val="28"/>
  </w:num>
  <w:num w:numId="13">
    <w:abstractNumId w:val="4"/>
  </w:num>
  <w:num w:numId="14">
    <w:abstractNumId w:val="20"/>
  </w:num>
  <w:num w:numId="15">
    <w:abstractNumId w:val="6"/>
  </w:num>
  <w:num w:numId="16">
    <w:abstractNumId w:val="22"/>
  </w:num>
  <w:num w:numId="17">
    <w:abstractNumId w:val="16"/>
  </w:num>
  <w:num w:numId="18">
    <w:abstractNumId w:val="17"/>
  </w:num>
  <w:num w:numId="19">
    <w:abstractNumId w:val="14"/>
  </w:num>
  <w:num w:numId="20">
    <w:abstractNumId w:val="26"/>
  </w:num>
  <w:num w:numId="21">
    <w:abstractNumId w:val="19"/>
  </w:num>
  <w:num w:numId="22">
    <w:abstractNumId w:val="24"/>
  </w:num>
  <w:num w:numId="23">
    <w:abstractNumId w:val="1"/>
  </w:num>
  <w:num w:numId="24">
    <w:abstractNumId w:val="25"/>
  </w:num>
  <w:num w:numId="25">
    <w:abstractNumId w:val="5"/>
  </w:num>
  <w:num w:numId="26">
    <w:abstractNumId w:val="3"/>
  </w:num>
  <w:num w:numId="27">
    <w:abstractNumId w:val="27"/>
  </w:num>
  <w:num w:numId="28">
    <w:abstractNumId w:val="8"/>
  </w:num>
  <w:num w:numId="29">
    <w:abstractNumId w:val="0"/>
  </w:num>
  <w:num w:numId="30">
    <w:abstractNumId w:val="23"/>
  </w:num>
  <w:num w:numId="31">
    <w:abstractNumId w:val="29"/>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24C"/>
    <w:rsid w:val="000010DB"/>
    <w:rsid w:val="00001EED"/>
    <w:rsid w:val="00003093"/>
    <w:rsid w:val="00004FE2"/>
    <w:rsid w:val="00007D4F"/>
    <w:rsid w:val="00010CF2"/>
    <w:rsid w:val="00020306"/>
    <w:rsid w:val="00021F68"/>
    <w:rsid w:val="00025880"/>
    <w:rsid w:val="000262C8"/>
    <w:rsid w:val="000329E8"/>
    <w:rsid w:val="00032D9E"/>
    <w:rsid w:val="00034402"/>
    <w:rsid w:val="00036278"/>
    <w:rsid w:val="00036C1A"/>
    <w:rsid w:val="00037704"/>
    <w:rsid w:val="00040EBF"/>
    <w:rsid w:val="00042A51"/>
    <w:rsid w:val="000434EF"/>
    <w:rsid w:val="00051D7A"/>
    <w:rsid w:val="00052D2E"/>
    <w:rsid w:val="000534DB"/>
    <w:rsid w:val="000543EF"/>
    <w:rsid w:val="00055FAA"/>
    <w:rsid w:val="00056C61"/>
    <w:rsid w:val="00057107"/>
    <w:rsid w:val="00057C6B"/>
    <w:rsid w:val="00060D14"/>
    <w:rsid w:val="00061F0D"/>
    <w:rsid w:val="00063556"/>
    <w:rsid w:val="00064168"/>
    <w:rsid w:val="00065C68"/>
    <w:rsid w:val="00066434"/>
    <w:rsid w:val="00070A92"/>
    <w:rsid w:val="00071A51"/>
    <w:rsid w:val="00073CCA"/>
    <w:rsid w:val="00076CAE"/>
    <w:rsid w:val="00077A93"/>
    <w:rsid w:val="00077B6D"/>
    <w:rsid w:val="00077D32"/>
    <w:rsid w:val="0008140D"/>
    <w:rsid w:val="000815DE"/>
    <w:rsid w:val="000817EB"/>
    <w:rsid w:val="000825C1"/>
    <w:rsid w:val="000831AA"/>
    <w:rsid w:val="0008551C"/>
    <w:rsid w:val="000913EC"/>
    <w:rsid w:val="00092D65"/>
    <w:rsid w:val="00096694"/>
    <w:rsid w:val="00096C88"/>
    <w:rsid w:val="000A086F"/>
    <w:rsid w:val="000A114F"/>
    <w:rsid w:val="000A314F"/>
    <w:rsid w:val="000A53CC"/>
    <w:rsid w:val="000A54D3"/>
    <w:rsid w:val="000B04CA"/>
    <w:rsid w:val="000B2D2A"/>
    <w:rsid w:val="000B368B"/>
    <w:rsid w:val="000B4052"/>
    <w:rsid w:val="000B5AA6"/>
    <w:rsid w:val="000B61E4"/>
    <w:rsid w:val="000B7D49"/>
    <w:rsid w:val="000C148D"/>
    <w:rsid w:val="000C2017"/>
    <w:rsid w:val="000C3527"/>
    <w:rsid w:val="000C4DF5"/>
    <w:rsid w:val="000C78DB"/>
    <w:rsid w:val="000C7D06"/>
    <w:rsid w:val="000D11B2"/>
    <w:rsid w:val="000D21FB"/>
    <w:rsid w:val="000D3F82"/>
    <w:rsid w:val="000D611C"/>
    <w:rsid w:val="000D69DD"/>
    <w:rsid w:val="000D7F86"/>
    <w:rsid w:val="000E0419"/>
    <w:rsid w:val="000E06D8"/>
    <w:rsid w:val="000E1DD9"/>
    <w:rsid w:val="000E2405"/>
    <w:rsid w:val="000E270D"/>
    <w:rsid w:val="000E28E5"/>
    <w:rsid w:val="000E2F32"/>
    <w:rsid w:val="000E3711"/>
    <w:rsid w:val="000E48DB"/>
    <w:rsid w:val="000E7868"/>
    <w:rsid w:val="000F5726"/>
    <w:rsid w:val="000F5EF8"/>
    <w:rsid w:val="000F6255"/>
    <w:rsid w:val="000F6362"/>
    <w:rsid w:val="000F6DAD"/>
    <w:rsid w:val="000F74EA"/>
    <w:rsid w:val="0010042A"/>
    <w:rsid w:val="00112DD9"/>
    <w:rsid w:val="00114D74"/>
    <w:rsid w:val="00116BD3"/>
    <w:rsid w:val="00117AD4"/>
    <w:rsid w:val="00122396"/>
    <w:rsid w:val="00125284"/>
    <w:rsid w:val="0012533E"/>
    <w:rsid w:val="00127285"/>
    <w:rsid w:val="00131E1A"/>
    <w:rsid w:val="0013267D"/>
    <w:rsid w:val="00132CF8"/>
    <w:rsid w:val="001340B1"/>
    <w:rsid w:val="00136756"/>
    <w:rsid w:val="0014125B"/>
    <w:rsid w:val="00141324"/>
    <w:rsid w:val="00141B99"/>
    <w:rsid w:val="00141D08"/>
    <w:rsid w:val="001423ED"/>
    <w:rsid w:val="00143CB1"/>
    <w:rsid w:val="00143DA9"/>
    <w:rsid w:val="00145F7E"/>
    <w:rsid w:val="00146F5E"/>
    <w:rsid w:val="0014791C"/>
    <w:rsid w:val="00150853"/>
    <w:rsid w:val="00151501"/>
    <w:rsid w:val="00154A5F"/>
    <w:rsid w:val="00155C92"/>
    <w:rsid w:val="00155DBB"/>
    <w:rsid w:val="0015711B"/>
    <w:rsid w:val="00157246"/>
    <w:rsid w:val="0015761D"/>
    <w:rsid w:val="00157825"/>
    <w:rsid w:val="00160370"/>
    <w:rsid w:val="001635B9"/>
    <w:rsid w:val="0016519C"/>
    <w:rsid w:val="00170ED3"/>
    <w:rsid w:val="0017254A"/>
    <w:rsid w:val="00172E2A"/>
    <w:rsid w:val="001732DB"/>
    <w:rsid w:val="0017398F"/>
    <w:rsid w:val="00173CF7"/>
    <w:rsid w:val="0017432A"/>
    <w:rsid w:val="001744E4"/>
    <w:rsid w:val="00175CD0"/>
    <w:rsid w:val="00177405"/>
    <w:rsid w:val="00181150"/>
    <w:rsid w:val="00183280"/>
    <w:rsid w:val="00183EE8"/>
    <w:rsid w:val="00191179"/>
    <w:rsid w:val="00191C77"/>
    <w:rsid w:val="001953D0"/>
    <w:rsid w:val="0019642A"/>
    <w:rsid w:val="00197E9E"/>
    <w:rsid w:val="001A058E"/>
    <w:rsid w:val="001A3A40"/>
    <w:rsid w:val="001A410C"/>
    <w:rsid w:val="001A5A64"/>
    <w:rsid w:val="001A6F97"/>
    <w:rsid w:val="001A7375"/>
    <w:rsid w:val="001A7ACA"/>
    <w:rsid w:val="001B1DDE"/>
    <w:rsid w:val="001B23A2"/>
    <w:rsid w:val="001B2788"/>
    <w:rsid w:val="001C26E0"/>
    <w:rsid w:val="001C4DB4"/>
    <w:rsid w:val="001C4ED4"/>
    <w:rsid w:val="001C5DCF"/>
    <w:rsid w:val="001C6294"/>
    <w:rsid w:val="001D0AFE"/>
    <w:rsid w:val="001D2222"/>
    <w:rsid w:val="001D4E12"/>
    <w:rsid w:val="001D61D1"/>
    <w:rsid w:val="001D7EEC"/>
    <w:rsid w:val="001E0200"/>
    <w:rsid w:val="001E2EC7"/>
    <w:rsid w:val="001E2FD4"/>
    <w:rsid w:val="001E59C5"/>
    <w:rsid w:val="001E7369"/>
    <w:rsid w:val="001E7CE7"/>
    <w:rsid w:val="001F2285"/>
    <w:rsid w:val="001F22D2"/>
    <w:rsid w:val="001F25B2"/>
    <w:rsid w:val="001F2DAF"/>
    <w:rsid w:val="001F77DC"/>
    <w:rsid w:val="0020071B"/>
    <w:rsid w:val="00201535"/>
    <w:rsid w:val="002039E2"/>
    <w:rsid w:val="00204B83"/>
    <w:rsid w:val="00204BCE"/>
    <w:rsid w:val="00211E77"/>
    <w:rsid w:val="00212147"/>
    <w:rsid w:val="002149F2"/>
    <w:rsid w:val="00214F20"/>
    <w:rsid w:val="002160AF"/>
    <w:rsid w:val="00216CE8"/>
    <w:rsid w:val="00217C35"/>
    <w:rsid w:val="00222B77"/>
    <w:rsid w:val="00223D6D"/>
    <w:rsid w:val="002254A9"/>
    <w:rsid w:val="002307E6"/>
    <w:rsid w:val="00232DD3"/>
    <w:rsid w:val="00234BB7"/>
    <w:rsid w:val="00236956"/>
    <w:rsid w:val="0024284A"/>
    <w:rsid w:val="00243E64"/>
    <w:rsid w:val="00245AB0"/>
    <w:rsid w:val="00250B2C"/>
    <w:rsid w:val="002510B0"/>
    <w:rsid w:val="002519CC"/>
    <w:rsid w:val="002522C2"/>
    <w:rsid w:val="002533CA"/>
    <w:rsid w:val="002538C3"/>
    <w:rsid w:val="002544D8"/>
    <w:rsid w:val="00256589"/>
    <w:rsid w:val="00256D4E"/>
    <w:rsid w:val="00257025"/>
    <w:rsid w:val="002571B8"/>
    <w:rsid w:val="0025754E"/>
    <w:rsid w:val="002610B1"/>
    <w:rsid w:val="00261345"/>
    <w:rsid w:val="002614E7"/>
    <w:rsid w:val="00262B0B"/>
    <w:rsid w:val="00262CAA"/>
    <w:rsid w:val="002637ED"/>
    <w:rsid w:val="002639C1"/>
    <w:rsid w:val="00263E01"/>
    <w:rsid w:val="00264106"/>
    <w:rsid w:val="002668BF"/>
    <w:rsid w:val="00267C5F"/>
    <w:rsid w:val="00271482"/>
    <w:rsid w:val="00272EE4"/>
    <w:rsid w:val="002730CE"/>
    <w:rsid w:val="00273F57"/>
    <w:rsid w:val="00274016"/>
    <w:rsid w:val="00274217"/>
    <w:rsid w:val="002758EA"/>
    <w:rsid w:val="00276882"/>
    <w:rsid w:val="00276D78"/>
    <w:rsid w:val="002770C2"/>
    <w:rsid w:val="00282722"/>
    <w:rsid w:val="00282B34"/>
    <w:rsid w:val="00283537"/>
    <w:rsid w:val="00285F7F"/>
    <w:rsid w:val="00286A9C"/>
    <w:rsid w:val="00287463"/>
    <w:rsid w:val="002901BF"/>
    <w:rsid w:val="0029069E"/>
    <w:rsid w:val="00291442"/>
    <w:rsid w:val="002A099A"/>
    <w:rsid w:val="002A21D4"/>
    <w:rsid w:val="002A28D2"/>
    <w:rsid w:val="002A308E"/>
    <w:rsid w:val="002A5119"/>
    <w:rsid w:val="002A5304"/>
    <w:rsid w:val="002A5357"/>
    <w:rsid w:val="002A6A59"/>
    <w:rsid w:val="002A7013"/>
    <w:rsid w:val="002B0DED"/>
    <w:rsid w:val="002B187C"/>
    <w:rsid w:val="002B1A7B"/>
    <w:rsid w:val="002B24F2"/>
    <w:rsid w:val="002B4693"/>
    <w:rsid w:val="002B62D3"/>
    <w:rsid w:val="002B78F6"/>
    <w:rsid w:val="002C272D"/>
    <w:rsid w:val="002C37A7"/>
    <w:rsid w:val="002C396C"/>
    <w:rsid w:val="002C3A64"/>
    <w:rsid w:val="002C4AA1"/>
    <w:rsid w:val="002C5EFA"/>
    <w:rsid w:val="002C6643"/>
    <w:rsid w:val="002C7780"/>
    <w:rsid w:val="002D01AC"/>
    <w:rsid w:val="002D2CFC"/>
    <w:rsid w:val="002D324E"/>
    <w:rsid w:val="002D386E"/>
    <w:rsid w:val="002D59DC"/>
    <w:rsid w:val="002D7769"/>
    <w:rsid w:val="002D7BCC"/>
    <w:rsid w:val="002E0C41"/>
    <w:rsid w:val="002E10CB"/>
    <w:rsid w:val="002E4009"/>
    <w:rsid w:val="002E5473"/>
    <w:rsid w:val="002E63DE"/>
    <w:rsid w:val="002E6C5D"/>
    <w:rsid w:val="002F11C3"/>
    <w:rsid w:val="002F2604"/>
    <w:rsid w:val="002F4A6F"/>
    <w:rsid w:val="002F70DF"/>
    <w:rsid w:val="002F7AF7"/>
    <w:rsid w:val="00302906"/>
    <w:rsid w:val="00303029"/>
    <w:rsid w:val="00305F76"/>
    <w:rsid w:val="00311C8A"/>
    <w:rsid w:val="00322740"/>
    <w:rsid w:val="00322F3C"/>
    <w:rsid w:val="003231B4"/>
    <w:rsid w:val="00323244"/>
    <w:rsid w:val="00324B26"/>
    <w:rsid w:val="00326AE9"/>
    <w:rsid w:val="00327BA8"/>
    <w:rsid w:val="003309B5"/>
    <w:rsid w:val="0033166B"/>
    <w:rsid w:val="00331BD1"/>
    <w:rsid w:val="00331C37"/>
    <w:rsid w:val="0033306B"/>
    <w:rsid w:val="00334938"/>
    <w:rsid w:val="00334C79"/>
    <w:rsid w:val="003371F3"/>
    <w:rsid w:val="00340343"/>
    <w:rsid w:val="0034196A"/>
    <w:rsid w:val="003422F8"/>
    <w:rsid w:val="00344472"/>
    <w:rsid w:val="003445C2"/>
    <w:rsid w:val="003470CF"/>
    <w:rsid w:val="00347115"/>
    <w:rsid w:val="003475F7"/>
    <w:rsid w:val="0035044C"/>
    <w:rsid w:val="00351065"/>
    <w:rsid w:val="00351175"/>
    <w:rsid w:val="00351693"/>
    <w:rsid w:val="0035187C"/>
    <w:rsid w:val="00354A70"/>
    <w:rsid w:val="003569E3"/>
    <w:rsid w:val="00356BE9"/>
    <w:rsid w:val="00356C17"/>
    <w:rsid w:val="00356C47"/>
    <w:rsid w:val="003570A0"/>
    <w:rsid w:val="00357540"/>
    <w:rsid w:val="00362DA7"/>
    <w:rsid w:val="00363FCE"/>
    <w:rsid w:val="00365E40"/>
    <w:rsid w:val="00367A34"/>
    <w:rsid w:val="00367D25"/>
    <w:rsid w:val="00377626"/>
    <w:rsid w:val="0038000C"/>
    <w:rsid w:val="003800A5"/>
    <w:rsid w:val="00382798"/>
    <w:rsid w:val="00384801"/>
    <w:rsid w:val="00386B83"/>
    <w:rsid w:val="003871B7"/>
    <w:rsid w:val="0038770C"/>
    <w:rsid w:val="00387D83"/>
    <w:rsid w:val="00390FAB"/>
    <w:rsid w:val="00391848"/>
    <w:rsid w:val="00392DB8"/>
    <w:rsid w:val="003936FC"/>
    <w:rsid w:val="0039387E"/>
    <w:rsid w:val="0039579E"/>
    <w:rsid w:val="0039653B"/>
    <w:rsid w:val="00397794"/>
    <w:rsid w:val="00397DAA"/>
    <w:rsid w:val="003A0955"/>
    <w:rsid w:val="003A188B"/>
    <w:rsid w:val="003A58DB"/>
    <w:rsid w:val="003A655A"/>
    <w:rsid w:val="003A77D9"/>
    <w:rsid w:val="003B0A27"/>
    <w:rsid w:val="003B31C3"/>
    <w:rsid w:val="003B53A4"/>
    <w:rsid w:val="003B5997"/>
    <w:rsid w:val="003B7B6D"/>
    <w:rsid w:val="003C3CBE"/>
    <w:rsid w:val="003C44EE"/>
    <w:rsid w:val="003C4598"/>
    <w:rsid w:val="003C525A"/>
    <w:rsid w:val="003C70FC"/>
    <w:rsid w:val="003D19AC"/>
    <w:rsid w:val="003D46D6"/>
    <w:rsid w:val="003D7A02"/>
    <w:rsid w:val="003E02E7"/>
    <w:rsid w:val="003E0C95"/>
    <w:rsid w:val="003E10CB"/>
    <w:rsid w:val="003E1DC9"/>
    <w:rsid w:val="003E2A8D"/>
    <w:rsid w:val="003E37F1"/>
    <w:rsid w:val="003E677B"/>
    <w:rsid w:val="003E7562"/>
    <w:rsid w:val="003F241B"/>
    <w:rsid w:val="003F274A"/>
    <w:rsid w:val="003F2B57"/>
    <w:rsid w:val="003F2F97"/>
    <w:rsid w:val="003F32AB"/>
    <w:rsid w:val="003F4020"/>
    <w:rsid w:val="003F4F1C"/>
    <w:rsid w:val="003F7249"/>
    <w:rsid w:val="004001E9"/>
    <w:rsid w:val="00400A3F"/>
    <w:rsid w:val="0040212B"/>
    <w:rsid w:val="004024FE"/>
    <w:rsid w:val="00404506"/>
    <w:rsid w:val="00404649"/>
    <w:rsid w:val="00405525"/>
    <w:rsid w:val="004111A7"/>
    <w:rsid w:val="00414312"/>
    <w:rsid w:val="00415FC2"/>
    <w:rsid w:val="004215ED"/>
    <w:rsid w:val="00422E33"/>
    <w:rsid w:val="00423CF9"/>
    <w:rsid w:val="00424BD6"/>
    <w:rsid w:val="00426126"/>
    <w:rsid w:val="00431954"/>
    <w:rsid w:val="00431FF7"/>
    <w:rsid w:val="0043377C"/>
    <w:rsid w:val="004364EE"/>
    <w:rsid w:val="004424CB"/>
    <w:rsid w:val="00443187"/>
    <w:rsid w:val="00443C77"/>
    <w:rsid w:val="004459F1"/>
    <w:rsid w:val="004474F5"/>
    <w:rsid w:val="00447993"/>
    <w:rsid w:val="00456609"/>
    <w:rsid w:val="00457731"/>
    <w:rsid w:val="0046131C"/>
    <w:rsid w:val="0046138D"/>
    <w:rsid w:val="0046153D"/>
    <w:rsid w:val="0046173F"/>
    <w:rsid w:val="00461EFC"/>
    <w:rsid w:val="00463450"/>
    <w:rsid w:val="00464ED1"/>
    <w:rsid w:val="00465FC3"/>
    <w:rsid w:val="004667DE"/>
    <w:rsid w:val="00466F2D"/>
    <w:rsid w:val="004674F4"/>
    <w:rsid w:val="00473079"/>
    <w:rsid w:val="00473564"/>
    <w:rsid w:val="00474442"/>
    <w:rsid w:val="004747A1"/>
    <w:rsid w:val="004754B0"/>
    <w:rsid w:val="00475D87"/>
    <w:rsid w:val="00476C07"/>
    <w:rsid w:val="004773A9"/>
    <w:rsid w:val="004808BF"/>
    <w:rsid w:val="00481DB6"/>
    <w:rsid w:val="00483F9E"/>
    <w:rsid w:val="004851DD"/>
    <w:rsid w:val="00485A70"/>
    <w:rsid w:val="0048606C"/>
    <w:rsid w:val="00486E25"/>
    <w:rsid w:val="004915BC"/>
    <w:rsid w:val="004A2045"/>
    <w:rsid w:val="004A331C"/>
    <w:rsid w:val="004A34FF"/>
    <w:rsid w:val="004A3B74"/>
    <w:rsid w:val="004A3FAF"/>
    <w:rsid w:val="004A41F8"/>
    <w:rsid w:val="004A446C"/>
    <w:rsid w:val="004A548D"/>
    <w:rsid w:val="004A55BF"/>
    <w:rsid w:val="004A57B3"/>
    <w:rsid w:val="004A5829"/>
    <w:rsid w:val="004A5F1D"/>
    <w:rsid w:val="004B0955"/>
    <w:rsid w:val="004B1C16"/>
    <w:rsid w:val="004B38E5"/>
    <w:rsid w:val="004B5746"/>
    <w:rsid w:val="004B5E97"/>
    <w:rsid w:val="004B65D6"/>
    <w:rsid w:val="004B69AB"/>
    <w:rsid w:val="004B6C8B"/>
    <w:rsid w:val="004C0C05"/>
    <w:rsid w:val="004C121B"/>
    <w:rsid w:val="004C2FFD"/>
    <w:rsid w:val="004C7B5E"/>
    <w:rsid w:val="004D0017"/>
    <w:rsid w:val="004D25EC"/>
    <w:rsid w:val="004D696B"/>
    <w:rsid w:val="004D7B74"/>
    <w:rsid w:val="004D7D8C"/>
    <w:rsid w:val="004D7F21"/>
    <w:rsid w:val="004E01E6"/>
    <w:rsid w:val="004E043A"/>
    <w:rsid w:val="004E1DB6"/>
    <w:rsid w:val="004E1F21"/>
    <w:rsid w:val="004E3314"/>
    <w:rsid w:val="004E65F4"/>
    <w:rsid w:val="004E65FA"/>
    <w:rsid w:val="004E7113"/>
    <w:rsid w:val="004E7CCA"/>
    <w:rsid w:val="004F05E7"/>
    <w:rsid w:val="004F6EA0"/>
    <w:rsid w:val="00500DB4"/>
    <w:rsid w:val="00503FAF"/>
    <w:rsid w:val="00505559"/>
    <w:rsid w:val="005055AC"/>
    <w:rsid w:val="00505A73"/>
    <w:rsid w:val="00506585"/>
    <w:rsid w:val="00506B73"/>
    <w:rsid w:val="00511687"/>
    <w:rsid w:val="00512789"/>
    <w:rsid w:val="00513167"/>
    <w:rsid w:val="005139D5"/>
    <w:rsid w:val="00516EF0"/>
    <w:rsid w:val="0052007D"/>
    <w:rsid w:val="0052286C"/>
    <w:rsid w:val="00523796"/>
    <w:rsid w:val="005243ED"/>
    <w:rsid w:val="00524D53"/>
    <w:rsid w:val="00525D78"/>
    <w:rsid w:val="00527829"/>
    <w:rsid w:val="00527F09"/>
    <w:rsid w:val="005405E6"/>
    <w:rsid w:val="00541ABE"/>
    <w:rsid w:val="0054256F"/>
    <w:rsid w:val="00542AEC"/>
    <w:rsid w:val="00545DD2"/>
    <w:rsid w:val="00552C3F"/>
    <w:rsid w:val="005548F3"/>
    <w:rsid w:val="00555607"/>
    <w:rsid w:val="00555FCF"/>
    <w:rsid w:val="005608AB"/>
    <w:rsid w:val="005627C1"/>
    <w:rsid w:val="00563C47"/>
    <w:rsid w:val="0056627D"/>
    <w:rsid w:val="005739BA"/>
    <w:rsid w:val="0057554F"/>
    <w:rsid w:val="00575EB8"/>
    <w:rsid w:val="0057682A"/>
    <w:rsid w:val="0058113D"/>
    <w:rsid w:val="00581AE5"/>
    <w:rsid w:val="00582419"/>
    <w:rsid w:val="00582C0C"/>
    <w:rsid w:val="005839BA"/>
    <w:rsid w:val="005844BE"/>
    <w:rsid w:val="00586669"/>
    <w:rsid w:val="00587E22"/>
    <w:rsid w:val="00597613"/>
    <w:rsid w:val="005A0FDE"/>
    <w:rsid w:val="005A2AEA"/>
    <w:rsid w:val="005A4BA0"/>
    <w:rsid w:val="005A5435"/>
    <w:rsid w:val="005A5D6F"/>
    <w:rsid w:val="005A7AF5"/>
    <w:rsid w:val="005B1FB9"/>
    <w:rsid w:val="005B60F9"/>
    <w:rsid w:val="005B63E7"/>
    <w:rsid w:val="005C03DA"/>
    <w:rsid w:val="005C3BC5"/>
    <w:rsid w:val="005C5BFA"/>
    <w:rsid w:val="005C600E"/>
    <w:rsid w:val="005C6803"/>
    <w:rsid w:val="005C78E8"/>
    <w:rsid w:val="005D0144"/>
    <w:rsid w:val="005D041A"/>
    <w:rsid w:val="005D2482"/>
    <w:rsid w:val="005D29EB"/>
    <w:rsid w:val="005D3160"/>
    <w:rsid w:val="005D52E9"/>
    <w:rsid w:val="005E428C"/>
    <w:rsid w:val="005E52ED"/>
    <w:rsid w:val="005E6CF6"/>
    <w:rsid w:val="005F244B"/>
    <w:rsid w:val="005F5723"/>
    <w:rsid w:val="005F7CE0"/>
    <w:rsid w:val="006002AA"/>
    <w:rsid w:val="006042BC"/>
    <w:rsid w:val="00605756"/>
    <w:rsid w:val="006118DE"/>
    <w:rsid w:val="006128C1"/>
    <w:rsid w:val="00612EBE"/>
    <w:rsid w:val="00615A74"/>
    <w:rsid w:val="0062083D"/>
    <w:rsid w:val="00621AA6"/>
    <w:rsid w:val="00622398"/>
    <w:rsid w:val="006263A1"/>
    <w:rsid w:val="006264C6"/>
    <w:rsid w:val="00627CCF"/>
    <w:rsid w:val="006309D5"/>
    <w:rsid w:val="00630C8A"/>
    <w:rsid w:val="00634684"/>
    <w:rsid w:val="00640D85"/>
    <w:rsid w:val="006416E2"/>
    <w:rsid w:val="00642CE5"/>
    <w:rsid w:val="00644632"/>
    <w:rsid w:val="006467F6"/>
    <w:rsid w:val="00652F31"/>
    <w:rsid w:val="00653754"/>
    <w:rsid w:val="00654D6B"/>
    <w:rsid w:val="006579B7"/>
    <w:rsid w:val="00660873"/>
    <w:rsid w:val="006616C6"/>
    <w:rsid w:val="006628B6"/>
    <w:rsid w:val="00665399"/>
    <w:rsid w:val="00665A35"/>
    <w:rsid w:val="006706EA"/>
    <w:rsid w:val="00671832"/>
    <w:rsid w:val="00671B32"/>
    <w:rsid w:val="00671D28"/>
    <w:rsid w:val="006729C1"/>
    <w:rsid w:val="0067462B"/>
    <w:rsid w:val="00674FB2"/>
    <w:rsid w:val="00676461"/>
    <w:rsid w:val="00676542"/>
    <w:rsid w:val="00680437"/>
    <w:rsid w:val="006815C9"/>
    <w:rsid w:val="00681E1C"/>
    <w:rsid w:val="006821A6"/>
    <w:rsid w:val="0068399F"/>
    <w:rsid w:val="00685CD1"/>
    <w:rsid w:val="00687AE5"/>
    <w:rsid w:val="006901C2"/>
    <w:rsid w:val="00691279"/>
    <w:rsid w:val="006915EC"/>
    <w:rsid w:val="00697FBB"/>
    <w:rsid w:val="006A33BF"/>
    <w:rsid w:val="006A3DF7"/>
    <w:rsid w:val="006A4F33"/>
    <w:rsid w:val="006B232A"/>
    <w:rsid w:val="006B2C84"/>
    <w:rsid w:val="006B4FE9"/>
    <w:rsid w:val="006B66E4"/>
    <w:rsid w:val="006B6D76"/>
    <w:rsid w:val="006C048B"/>
    <w:rsid w:val="006C2550"/>
    <w:rsid w:val="006C2AC1"/>
    <w:rsid w:val="006C6F10"/>
    <w:rsid w:val="006C758A"/>
    <w:rsid w:val="006D1017"/>
    <w:rsid w:val="006D254A"/>
    <w:rsid w:val="006D2E2C"/>
    <w:rsid w:val="006D34B4"/>
    <w:rsid w:val="006D58B7"/>
    <w:rsid w:val="006D6F5D"/>
    <w:rsid w:val="006E01CC"/>
    <w:rsid w:val="006E1211"/>
    <w:rsid w:val="006E47E3"/>
    <w:rsid w:val="006E4930"/>
    <w:rsid w:val="006E5283"/>
    <w:rsid w:val="006E5436"/>
    <w:rsid w:val="006E5F8D"/>
    <w:rsid w:val="006E6533"/>
    <w:rsid w:val="006E6C46"/>
    <w:rsid w:val="006F147E"/>
    <w:rsid w:val="006F31F2"/>
    <w:rsid w:val="006F3642"/>
    <w:rsid w:val="006F5C7F"/>
    <w:rsid w:val="006F66BD"/>
    <w:rsid w:val="00702DEB"/>
    <w:rsid w:val="00704889"/>
    <w:rsid w:val="00711110"/>
    <w:rsid w:val="007111F4"/>
    <w:rsid w:val="007119FF"/>
    <w:rsid w:val="00712981"/>
    <w:rsid w:val="00713C61"/>
    <w:rsid w:val="00714684"/>
    <w:rsid w:val="007209E7"/>
    <w:rsid w:val="0072264A"/>
    <w:rsid w:val="00722D62"/>
    <w:rsid w:val="00725B6D"/>
    <w:rsid w:val="007303AE"/>
    <w:rsid w:val="00731AD2"/>
    <w:rsid w:val="00732BCA"/>
    <w:rsid w:val="007342EE"/>
    <w:rsid w:val="00734E8A"/>
    <w:rsid w:val="00737378"/>
    <w:rsid w:val="00737FB6"/>
    <w:rsid w:val="007413E5"/>
    <w:rsid w:val="007423B0"/>
    <w:rsid w:val="00742E25"/>
    <w:rsid w:val="007437B9"/>
    <w:rsid w:val="00747601"/>
    <w:rsid w:val="00747BE1"/>
    <w:rsid w:val="00747FE5"/>
    <w:rsid w:val="00750101"/>
    <w:rsid w:val="007507E6"/>
    <w:rsid w:val="00753849"/>
    <w:rsid w:val="00753B45"/>
    <w:rsid w:val="00754F9C"/>
    <w:rsid w:val="0076131C"/>
    <w:rsid w:val="00761A12"/>
    <w:rsid w:val="00762D24"/>
    <w:rsid w:val="00763A04"/>
    <w:rsid w:val="00764094"/>
    <w:rsid w:val="00765FA5"/>
    <w:rsid w:val="007677D1"/>
    <w:rsid w:val="00767AAA"/>
    <w:rsid w:val="0077010B"/>
    <w:rsid w:val="00770B4D"/>
    <w:rsid w:val="007720E7"/>
    <w:rsid w:val="00772356"/>
    <w:rsid w:val="00775C77"/>
    <w:rsid w:val="00780169"/>
    <w:rsid w:val="00781185"/>
    <w:rsid w:val="00781ED0"/>
    <w:rsid w:val="00782239"/>
    <w:rsid w:val="00783FF0"/>
    <w:rsid w:val="00786625"/>
    <w:rsid w:val="0079080E"/>
    <w:rsid w:val="00791D34"/>
    <w:rsid w:val="00794274"/>
    <w:rsid w:val="00795502"/>
    <w:rsid w:val="0079555E"/>
    <w:rsid w:val="007962D8"/>
    <w:rsid w:val="00797D4A"/>
    <w:rsid w:val="007A078A"/>
    <w:rsid w:val="007A177C"/>
    <w:rsid w:val="007A31F6"/>
    <w:rsid w:val="007A4740"/>
    <w:rsid w:val="007A4AB9"/>
    <w:rsid w:val="007A5ABD"/>
    <w:rsid w:val="007A675E"/>
    <w:rsid w:val="007B18D2"/>
    <w:rsid w:val="007B3E47"/>
    <w:rsid w:val="007B488F"/>
    <w:rsid w:val="007B554A"/>
    <w:rsid w:val="007B57A2"/>
    <w:rsid w:val="007B5CE3"/>
    <w:rsid w:val="007B68DB"/>
    <w:rsid w:val="007C05EF"/>
    <w:rsid w:val="007C0634"/>
    <w:rsid w:val="007C0EE6"/>
    <w:rsid w:val="007C386C"/>
    <w:rsid w:val="007C3878"/>
    <w:rsid w:val="007C4BD4"/>
    <w:rsid w:val="007C5BD3"/>
    <w:rsid w:val="007C6BCB"/>
    <w:rsid w:val="007D0FEF"/>
    <w:rsid w:val="007D12BC"/>
    <w:rsid w:val="007D199E"/>
    <w:rsid w:val="007D428E"/>
    <w:rsid w:val="007D4BE8"/>
    <w:rsid w:val="007D6A1C"/>
    <w:rsid w:val="007D7737"/>
    <w:rsid w:val="007D78A1"/>
    <w:rsid w:val="007E1D9C"/>
    <w:rsid w:val="007E29B0"/>
    <w:rsid w:val="007E2B63"/>
    <w:rsid w:val="007E324C"/>
    <w:rsid w:val="007E5F26"/>
    <w:rsid w:val="007E6302"/>
    <w:rsid w:val="007F048D"/>
    <w:rsid w:val="007F0C44"/>
    <w:rsid w:val="007F2B5A"/>
    <w:rsid w:val="007F4042"/>
    <w:rsid w:val="007F46F0"/>
    <w:rsid w:val="007F50DE"/>
    <w:rsid w:val="007F5896"/>
    <w:rsid w:val="007F5C16"/>
    <w:rsid w:val="007F60B4"/>
    <w:rsid w:val="007F70E4"/>
    <w:rsid w:val="00800AA0"/>
    <w:rsid w:val="00800E60"/>
    <w:rsid w:val="00804FD4"/>
    <w:rsid w:val="008051C9"/>
    <w:rsid w:val="008057A8"/>
    <w:rsid w:val="00806974"/>
    <w:rsid w:val="008165FA"/>
    <w:rsid w:val="00817BAA"/>
    <w:rsid w:val="0082125E"/>
    <w:rsid w:val="00824F9A"/>
    <w:rsid w:val="0082514E"/>
    <w:rsid w:val="00826597"/>
    <w:rsid w:val="00826972"/>
    <w:rsid w:val="0083128B"/>
    <w:rsid w:val="00831DCE"/>
    <w:rsid w:val="00831DFF"/>
    <w:rsid w:val="00832499"/>
    <w:rsid w:val="008337E2"/>
    <w:rsid w:val="00833A51"/>
    <w:rsid w:val="0083428A"/>
    <w:rsid w:val="00834D17"/>
    <w:rsid w:val="008355F7"/>
    <w:rsid w:val="008402A8"/>
    <w:rsid w:val="00841C21"/>
    <w:rsid w:val="0084510D"/>
    <w:rsid w:val="0084553A"/>
    <w:rsid w:val="008456EE"/>
    <w:rsid w:val="00845D25"/>
    <w:rsid w:val="00847F2C"/>
    <w:rsid w:val="00852DFA"/>
    <w:rsid w:val="00856158"/>
    <w:rsid w:val="00857382"/>
    <w:rsid w:val="00862330"/>
    <w:rsid w:val="008670EE"/>
    <w:rsid w:val="00867628"/>
    <w:rsid w:val="008705E7"/>
    <w:rsid w:val="00873DAD"/>
    <w:rsid w:val="00874841"/>
    <w:rsid w:val="008801C9"/>
    <w:rsid w:val="00880CDD"/>
    <w:rsid w:val="0088173C"/>
    <w:rsid w:val="00881A77"/>
    <w:rsid w:val="00883C7B"/>
    <w:rsid w:val="00883E15"/>
    <w:rsid w:val="00883F6C"/>
    <w:rsid w:val="00884FE9"/>
    <w:rsid w:val="0088522F"/>
    <w:rsid w:val="008865F7"/>
    <w:rsid w:val="00890CA4"/>
    <w:rsid w:val="00891BC6"/>
    <w:rsid w:val="00892AF1"/>
    <w:rsid w:val="00892F85"/>
    <w:rsid w:val="0089384C"/>
    <w:rsid w:val="00893B05"/>
    <w:rsid w:val="00894E54"/>
    <w:rsid w:val="008976AC"/>
    <w:rsid w:val="00897B6D"/>
    <w:rsid w:val="008A0DEE"/>
    <w:rsid w:val="008A114C"/>
    <w:rsid w:val="008A1F5B"/>
    <w:rsid w:val="008A3A39"/>
    <w:rsid w:val="008A42BC"/>
    <w:rsid w:val="008A5B36"/>
    <w:rsid w:val="008A6908"/>
    <w:rsid w:val="008A7049"/>
    <w:rsid w:val="008A7E97"/>
    <w:rsid w:val="008B2A80"/>
    <w:rsid w:val="008B30F6"/>
    <w:rsid w:val="008B4270"/>
    <w:rsid w:val="008B6499"/>
    <w:rsid w:val="008B6DCA"/>
    <w:rsid w:val="008C0913"/>
    <w:rsid w:val="008C0CCB"/>
    <w:rsid w:val="008C0E70"/>
    <w:rsid w:val="008C1FD3"/>
    <w:rsid w:val="008C555A"/>
    <w:rsid w:val="008C58EA"/>
    <w:rsid w:val="008C5E67"/>
    <w:rsid w:val="008C62A4"/>
    <w:rsid w:val="008C760F"/>
    <w:rsid w:val="008D0FD7"/>
    <w:rsid w:val="008D14AD"/>
    <w:rsid w:val="008D2DC5"/>
    <w:rsid w:val="008D3FCE"/>
    <w:rsid w:val="008D4ECE"/>
    <w:rsid w:val="008D6F5F"/>
    <w:rsid w:val="008E1D68"/>
    <w:rsid w:val="008E27B3"/>
    <w:rsid w:val="008E2907"/>
    <w:rsid w:val="008E589D"/>
    <w:rsid w:val="008F0E28"/>
    <w:rsid w:val="008F12D9"/>
    <w:rsid w:val="008F2286"/>
    <w:rsid w:val="008F251B"/>
    <w:rsid w:val="008F4321"/>
    <w:rsid w:val="008F4336"/>
    <w:rsid w:val="008F638A"/>
    <w:rsid w:val="0090107E"/>
    <w:rsid w:val="00901D36"/>
    <w:rsid w:val="00903DBA"/>
    <w:rsid w:val="00904F2E"/>
    <w:rsid w:val="00905D6D"/>
    <w:rsid w:val="0090604F"/>
    <w:rsid w:val="00906755"/>
    <w:rsid w:val="0091524C"/>
    <w:rsid w:val="00915BF2"/>
    <w:rsid w:val="00916C5F"/>
    <w:rsid w:val="00920924"/>
    <w:rsid w:val="00922B2D"/>
    <w:rsid w:val="00922B39"/>
    <w:rsid w:val="00923267"/>
    <w:rsid w:val="00925095"/>
    <w:rsid w:val="009273E3"/>
    <w:rsid w:val="00927517"/>
    <w:rsid w:val="00930415"/>
    <w:rsid w:val="0093066B"/>
    <w:rsid w:val="009317A7"/>
    <w:rsid w:val="00933346"/>
    <w:rsid w:val="0093373E"/>
    <w:rsid w:val="00933F6E"/>
    <w:rsid w:val="00934604"/>
    <w:rsid w:val="00935084"/>
    <w:rsid w:val="009369BB"/>
    <w:rsid w:val="00944E1B"/>
    <w:rsid w:val="009458E7"/>
    <w:rsid w:val="00946AFB"/>
    <w:rsid w:val="009476EA"/>
    <w:rsid w:val="00951D6D"/>
    <w:rsid w:val="00952DF1"/>
    <w:rsid w:val="00954526"/>
    <w:rsid w:val="00954E6C"/>
    <w:rsid w:val="00955D5F"/>
    <w:rsid w:val="00956474"/>
    <w:rsid w:val="0095706D"/>
    <w:rsid w:val="00957A3F"/>
    <w:rsid w:val="00960E4C"/>
    <w:rsid w:val="009632DE"/>
    <w:rsid w:val="00964C6E"/>
    <w:rsid w:val="00966943"/>
    <w:rsid w:val="0097332A"/>
    <w:rsid w:val="00975BFB"/>
    <w:rsid w:val="0097657F"/>
    <w:rsid w:val="00980042"/>
    <w:rsid w:val="0098357A"/>
    <w:rsid w:val="00983775"/>
    <w:rsid w:val="00983A8B"/>
    <w:rsid w:val="00992B62"/>
    <w:rsid w:val="00993BF6"/>
    <w:rsid w:val="009971A9"/>
    <w:rsid w:val="009A3081"/>
    <w:rsid w:val="009A4055"/>
    <w:rsid w:val="009A7234"/>
    <w:rsid w:val="009B0E77"/>
    <w:rsid w:val="009B199B"/>
    <w:rsid w:val="009B1D51"/>
    <w:rsid w:val="009B24CD"/>
    <w:rsid w:val="009B288F"/>
    <w:rsid w:val="009B4B0E"/>
    <w:rsid w:val="009B4DD0"/>
    <w:rsid w:val="009C06B1"/>
    <w:rsid w:val="009C09C6"/>
    <w:rsid w:val="009C20A9"/>
    <w:rsid w:val="009C313F"/>
    <w:rsid w:val="009C474F"/>
    <w:rsid w:val="009C5D2C"/>
    <w:rsid w:val="009C5E23"/>
    <w:rsid w:val="009C67ED"/>
    <w:rsid w:val="009D0D09"/>
    <w:rsid w:val="009D0E29"/>
    <w:rsid w:val="009D1037"/>
    <w:rsid w:val="009D3966"/>
    <w:rsid w:val="009D3DD7"/>
    <w:rsid w:val="009E1F22"/>
    <w:rsid w:val="009E3CE7"/>
    <w:rsid w:val="009E7F0C"/>
    <w:rsid w:val="009F23BE"/>
    <w:rsid w:val="009F2F09"/>
    <w:rsid w:val="009F5880"/>
    <w:rsid w:val="009F6950"/>
    <w:rsid w:val="009F6A8E"/>
    <w:rsid w:val="009F6F6E"/>
    <w:rsid w:val="00A00A34"/>
    <w:rsid w:val="00A00F28"/>
    <w:rsid w:val="00A02EDF"/>
    <w:rsid w:val="00A11F35"/>
    <w:rsid w:val="00A15544"/>
    <w:rsid w:val="00A164C9"/>
    <w:rsid w:val="00A16AC9"/>
    <w:rsid w:val="00A16D16"/>
    <w:rsid w:val="00A20909"/>
    <w:rsid w:val="00A20DC5"/>
    <w:rsid w:val="00A21904"/>
    <w:rsid w:val="00A224AD"/>
    <w:rsid w:val="00A23A87"/>
    <w:rsid w:val="00A2514E"/>
    <w:rsid w:val="00A2541B"/>
    <w:rsid w:val="00A27BF6"/>
    <w:rsid w:val="00A30697"/>
    <w:rsid w:val="00A32665"/>
    <w:rsid w:val="00A332C4"/>
    <w:rsid w:val="00A34F6A"/>
    <w:rsid w:val="00A351D9"/>
    <w:rsid w:val="00A356C2"/>
    <w:rsid w:val="00A36A9F"/>
    <w:rsid w:val="00A4103D"/>
    <w:rsid w:val="00A417CC"/>
    <w:rsid w:val="00A41AB7"/>
    <w:rsid w:val="00A41FBB"/>
    <w:rsid w:val="00A426F9"/>
    <w:rsid w:val="00A459EA"/>
    <w:rsid w:val="00A47CE8"/>
    <w:rsid w:val="00A5020F"/>
    <w:rsid w:val="00A513B5"/>
    <w:rsid w:val="00A52DAB"/>
    <w:rsid w:val="00A547F1"/>
    <w:rsid w:val="00A60D6D"/>
    <w:rsid w:val="00A6181D"/>
    <w:rsid w:val="00A61A3E"/>
    <w:rsid w:val="00A61B52"/>
    <w:rsid w:val="00A658D2"/>
    <w:rsid w:val="00A65C28"/>
    <w:rsid w:val="00A66A65"/>
    <w:rsid w:val="00A66B1B"/>
    <w:rsid w:val="00A67F14"/>
    <w:rsid w:val="00A71BEE"/>
    <w:rsid w:val="00A71F4A"/>
    <w:rsid w:val="00A72276"/>
    <w:rsid w:val="00A73065"/>
    <w:rsid w:val="00A76488"/>
    <w:rsid w:val="00A76CDA"/>
    <w:rsid w:val="00A7749C"/>
    <w:rsid w:val="00A77FF6"/>
    <w:rsid w:val="00A81111"/>
    <w:rsid w:val="00A81201"/>
    <w:rsid w:val="00A83220"/>
    <w:rsid w:val="00A833F8"/>
    <w:rsid w:val="00A8513F"/>
    <w:rsid w:val="00A87349"/>
    <w:rsid w:val="00A90DAC"/>
    <w:rsid w:val="00A919A0"/>
    <w:rsid w:val="00A927D6"/>
    <w:rsid w:val="00A96C8C"/>
    <w:rsid w:val="00A970DD"/>
    <w:rsid w:val="00A97B27"/>
    <w:rsid w:val="00AA2A46"/>
    <w:rsid w:val="00AA3E9B"/>
    <w:rsid w:val="00AB0354"/>
    <w:rsid w:val="00AB2FB0"/>
    <w:rsid w:val="00AB65C0"/>
    <w:rsid w:val="00AC0451"/>
    <w:rsid w:val="00AC0D3B"/>
    <w:rsid w:val="00AC33C6"/>
    <w:rsid w:val="00AC52CA"/>
    <w:rsid w:val="00AC54D8"/>
    <w:rsid w:val="00AD054F"/>
    <w:rsid w:val="00AD0632"/>
    <w:rsid w:val="00AD0AC5"/>
    <w:rsid w:val="00AD22A1"/>
    <w:rsid w:val="00AE198D"/>
    <w:rsid w:val="00AE327A"/>
    <w:rsid w:val="00AE7724"/>
    <w:rsid w:val="00AF1F44"/>
    <w:rsid w:val="00AF6914"/>
    <w:rsid w:val="00AF7244"/>
    <w:rsid w:val="00B0260A"/>
    <w:rsid w:val="00B02652"/>
    <w:rsid w:val="00B0302E"/>
    <w:rsid w:val="00B048A1"/>
    <w:rsid w:val="00B056DC"/>
    <w:rsid w:val="00B05A51"/>
    <w:rsid w:val="00B05FEA"/>
    <w:rsid w:val="00B07F7E"/>
    <w:rsid w:val="00B10D64"/>
    <w:rsid w:val="00B11E12"/>
    <w:rsid w:val="00B14184"/>
    <w:rsid w:val="00B1418A"/>
    <w:rsid w:val="00B15248"/>
    <w:rsid w:val="00B17787"/>
    <w:rsid w:val="00B21C87"/>
    <w:rsid w:val="00B243B6"/>
    <w:rsid w:val="00B25013"/>
    <w:rsid w:val="00B27B0A"/>
    <w:rsid w:val="00B319AE"/>
    <w:rsid w:val="00B32EDE"/>
    <w:rsid w:val="00B331EC"/>
    <w:rsid w:val="00B33712"/>
    <w:rsid w:val="00B346FB"/>
    <w:rsid w:val="00B43104"/>
    <w:rsid w:val="00B43A30"/>
    <w:rsid w:val="00B4438D"/>
    <w:rsid w:val="00B445E7"/>
    <w:rsid w:val="00B44CB3"/>
    <w:rsid w:val="00B46B61"/>
    <w:rsid w:val="00B47900"/>
    <w:rsid w:val="00B5016B"/>
    <w:rsid w:val="00B53108"/>
    <w:rsid w:val="00B54BBF"/>
    <w:rsid w:val="00B61BB0"/>
    <w:rsid w:val="00B64CCB"/>
    <w:rsid w:val="00B72AC7"/>
    <w:rsid w:val="00B751C9"/>
    <w:rsid w:val="00B751FB"/>
    <w:rsid w:val="00B7532A"/>
    <w:rsid w:val="00B87318"/>
    <w:rsid w:val="00B908E9"/>
    <w:rsid w:val="00B92733"/>
    <w:rsid w:val="00B9527E"/>
    <w:rsid w:val="00B9532F"/>
    <w:rsid w:val="00B95465"/>
    <w:rsid w:val="00B96213"/>
    <w:rsid w:val="00B964B6"/>
    <w:rsid w:val="00B96FDC"/>
    <w:rsid w:val="00B972F1"/>
    <w:rsid w:val="00BA2E73"/>
    <w:rsid w:val="00BA364C"/>
    <w:rsid w:val="00BA430A"/>
    <w:rsid w:val="00BA46E6"/>
    <w:rsid w:val="00BA4A85"/>
    <w:rsid w:val="00BA58E4"/>
    <w:rsid w:val="00BA6B3C"/>
    <w:rsid w:val="00BA764F"/>
    <w:rsid w:val="00BB0453"/>
    <w:rsid w:val="00BB3227"/>
    <w:rsid w:val="00BB5F68"/>
    <w:rsid w:val="00BB6B18"/>
    <w:rsid w:val="00BB6B72"/>
    <w:rsid w:val="00BB7A86"/>
    <w:rsid w:val="00BC066C"/>
    <w:rsid w:val="00BC0B48"/>
    <w:rsid w:val="00BC336A"/>
    <w:rsid w:val="00BC34B4"/>
    <w:rsid w:val="00BC3F02"/>
    <w:rsid w:val="00BC5C56"/>
    <w:rsid w:val="00BC62D6"/>
    <w:rsid w:val="00BC69D9"/>
    <w:rsid w:val="00BD00A3"/>
    <w:rsid w:val="00BD3071"/>
    <w:rsid w:val="00BD6580"/>
    <w:rsid w:val="00BE2435"/>
    <w:rsid w:val="00BE68B9"/>
    <w:rsid w:val="00BE6EA3"/>
    <w:rsid w:val="00BF2262"/>
    <w:rsid w:val="00BF3A9F"/>
    <w:rsid w:val="00BF59F9"/>
    <w:rsid w:val="00BF7C3A"/>
    <w:rsid w:val="00C06A09"/>
    <w:rsid w:val="00C070DD"/>
    <w:rsid w:val="00C10EAA"/>
    <w:rsid w:val="00C16313"/>
    <w:rsid w:val="00C16519"/>
    <w:rsid w:val="00C2067E"/>
    <w:rsid w:val="00C20FF2"/>
    <w:rsid w:val="00C22A2D"/>
    <w:rsid w:val="00C26333"/>
    <w:rsid w:val="00C27C44"/>
    <w:rsid w:val="00C30380"/>
    <w:rsid w:val="00C31283"/>
    <w:rsid w:val="00C34A27"/>
    <w:rsid w:val="00C34BBC"/>
    <w:rsid w:val="00C446D9"/>
    <w:rsid w:val="00C45ADA"/>
    <w:rsid w:val="00C45DE6"/>
    <w:rsid w:val="00C50264"/>
    <w:rsid w:val="00C5034D"/>
    <w:rsid w:val="00C5131B"/>
    <w:rsid w:val="00C516A7"/>
    <w:rsid w:val="00C55D10"/>
    <w:rsid w:val="00C55F4A"/>
    <w:rsid w:val="00C563F6"/>
    <w:rsid w:val="00C57615"/>
    <w:rsid w:val="00C60219"/>
    <w:rsid w:val="00C64A1E"/>
    <w:rsid w:val="00C65114"/>
    <w:rsid w:val="00C65DAA"/>
    <w:rsid w:val="00C6797C"/>
    <w:rsid w:val="00C70A04"/>
    <w:rsid w:val="00C7380F"/>
    <w:rsid w:val="00C748ED"/>
    <w:rsid w:val="00C74E25"/>
    <w:rsid w:val="00C75CC5"/>
    <w:rsid w:val="00C7661B"/>
    <w:rsid w:val="00C83199"/>
    <w:rsid w:val="00C863AD"/>
    <w:rsid w:val="00C905B6"/>
    <w:rsid w:val="00C90BCB"/>
    <w:rsid w:val="00C92AD9"/>
    <w:rsid w:val="00C95016"/>
    <w:rsid w:val="00C9507C"/>
    <w:rsid w:val="00C9697D"/>
    <w:rsid w:val="00CA04AE"/>
    <w:rsid w:val="00CA1973"/>
    <w:rsid w:val="00CA2D1E"/>
    <w:rsid w:val="00CA51E3"/>
    <w:rsid w:val="00CA6ACD"/>
    <w:rsid w:val="00CA7FEB"/>
    <w:rsid w:val="00CB20D4"/>
    <w:rsid w:val="00CB2150"/>
    <w:rsid w:val="00CC2448"/>
    <w:rsid w:val="00CC25F8"/>
    <w:rsid w:val="00CC3234"/>
    <w:rsid w:val="00CC3390"/>
    <w:rsid w:val="00CC3BA9"/>
    <w:rsid w:val="00CC4540"/>
    <w:rsid w:val="00CC5ABE"/>
    <w:rsid w:val="00CC5FD5"/>
    <w:rsid w:val="00CC64C5"/>
    <w:rsid w:val="00CC6CEC"/>
    <w:rsid w:val="00CC7118"/>
    <w:rsid w:val="00CD274D"/>
    <w:rsid w:val="00CD3CAB"/>
    <w:rsid w:val="00CD530F"/>
    <w:rsid w:val="00CD548B"/>
    <w:rsid w:val="00CD6A9D"/>
    <w:rsid w:val="00CE0213"/>
    <w:rsid w:val="00CE151B"/>
    <w:rsid w:val="00CE3628"/>
    <w:rsid w:val="00CE3B19"/>
    <w:rsid w:val="00CE4FA4"/>
    <w:rsid w:val="00CE63B2"/>
    <w:rsid w:val="00CE7393"/>
    <w:rsid w:val="00CE7A3C"/>
    <w:rsid w:val="00CF1573"/>
    <w:rsid w:val="00CF327A"/>
    <w:rsid w:val="00CF608C"/>
    <w:rsid w:val="00CF6726"/>
    <w:rsid w:val="00D012DC"/>
    <w:rsid w:val="00D01701"/>
    <w:rsid w:val="00D0212D"/>
    <w:rsid w:val="00D03312"/>
    <w:rsid w:val="00D0625B"/>
    <w:rsid w:val="00D1114B"/>
    <w:rsid w:val="00D14F74"/>
    <w:rsid w:val="00D17298"/>
    <w:rsid w:val="00D17DBF"/>
    <w:rsid w:val="00D2135D"/>
    <w:rsid w:val="00D24924"/>
    <w:rsid w:val="00D329D4"/>
    <w:rsid w:val="00D330AA"/>
    <w:rsid w:val="00D33694"/>
    <w:rsid w:val="00D3533A"/>
    <w:rsid w:val="00D35DD4"/>
    <w:rsid w:val="00D406CF"/>
    <w:rsid w:val="00D40A5B"/>
    <w:rsid w:val="00D41F83"/>
    <w:rsid w:val="00D42A98"/>
    <w:rsid w:val="00D43427"/>
    <w:rsid w:val="00D43552"/>
    <w:rsid w:val="00D47805"/>
    <w:rsid w:val="00D5017E"/>
    <w:rsid w:val="00D50BD5"/>
    <w:rsid w:val="00D53DD5"/>
    <w:rsid w:val="00D54C9E"/>
    <w:rsid w:val="00D550CB"/>
    <w:rsid w:val="00D553EF"/>
    <w:rsid w:val="00D568C6"/>
    <w:rsid w:val="00D611B1"/>
    <w:rsid w:val="00D616BC"/>
    <w:rsid w:val="00D64355"/>
    <w:rsid w:val="00D64DF6"/>
    <w:rsid w:val="00D654A6"/>
    <w:rsid w:val="00D657F5"/>
    <w:rsid w:val="00D7072A"/>
    <w:rsid w:val="00D70B1B"/>
    <w:rsid w:val="00D711CF"/>
    <w:rsid w:val="00D71812"/>
    <w:rsid w:val="00D7228D"/>
    <w:rsid w:val="00D73216"/>
    <w:rsid w:val="00D738D0"/>
    <w:rsid w:val="00D747F7"/>
    <w:rsid w:val="00D755A8"/>
    <w:rsid w:val="00D7708B"/>
    <w:rsid w:val="00D81E36"/>
    <w:rsid w:val="00D81E41"/>
    <w:rsid w:val="00D82312"/>
    <w:rsid w:val="00D839BC"/>
    <w:rsid w:val="00D8423A"/>
    <w:rsid w:val="00D84FFE"/>
    <w:rsid w:val="00D8606E"/>
    <w:rsid w:val="00D86F70"/>
    <w:rsid w:val="00D909D7"/>
    <w:rsid w:val="00D95381"/>
    <w:rsid w:val="00D95E4F"/>
    <w:rsid w:val="00D9733F"/>
    <w:rsid w:val="00DA01F9"/>
    <w:rsid w:val="00DA534A"/>
    <w:rsid w:val="00DA68F6"/>
    <w:rsid w:val="00DA6A4C"/>
    <w:rsid w:val="00DB1152"/>
    <w:rsid w:val="00DB137C"/>
    <w:rsid w:val="00DB401C"/>
    <w:rsid w:val="00DB6238"/>
    <w:rsid w:val="00DB7A00"/>
    <w:rsid w:val="00DC0CCD"/>
    <w:rsid w:val="00DC30CB"/>
    <w:rsid w:val="00DC7616"/>
    <w:rsid w:val="00DC78AA"/>
    <w:rsid w:val="00DC7C35"/>
    <w:rsid w:val="00DD2826"/>
    <w:rsid w:val="00DD3D27"/>
    <w:rsid w:val="00DD43E9"/>
    <w:rsid w:val="00DD56D1"/>
    <w:rsid w:val="00DD5B9E"/>
    <w:rsid w:val="00DD76F2"/>
    <w:rsid w:val="00DE425B"/>
    <w:rsid w:val="00DE4920"/>
    <w:rsid w:val="00DE4AB1"/>
    <w:rsid w:val="00DE6C3F"/>
    <w:rsid w:val="00DE6C50"/>
    <w:rsid w:val="00DE76D1"/>
    <w:rsid w:val="00DF016E"/>
    <w:rsid w:val="00DF1326"/>
    <w:rsid w:val="00DF6254"/>
    <w:rsid w:val="00DF669E"/>
    <w:rsid w:val="00E010B9"/>
    <w:rsid w:val="00E01932"/>
    <w:rsid w:val="00E01AD6"/>
    <w:rsid w:val="00E02B0A"/>
    <w:rsid w:val="00E0544A"/>
    <w:rsid w:val="00E06267"/>
    <w:rsid w:val="00E072A4"/>
    <w:rsid w:val="00E073F1"/>
    <w:rsid w:val="00E077BC"/>
    <w:rsid w:val="00E10A98"/>
    <w:rsid w:val="00E11252"/>
    <w:rsid w:val="00E11A18"/>
    <w:rsid w:val="00E12063"/>
    <w:rsid w:val="00E14883"/>
    <w:rsid w:val="00E1489E"/>
    <w:rsid w:val="00E14A55"/>
    <w:rsid w:val="00E158F8"/>
    <w:rsid w:val="00E15B48"/>
    <w:rsid w:val="00E15C72"/>
    <w:rsid w:val="00E1667B"/>
    <w:rsid w:val="00E17FA5"/>
    <w:rsid w:val="00E21847"/>
    <w:rsid w:val="00E23036"/>
    <w:rsid w:val="00E24325"/>
    <w:rsid w:val="00E24C0E"/>
    <w:rsid w:val="00E25127"/>
    <w:rsid w:val="00E26AD4"/>
    <w:rsid w:val="00E35694"/>
    <w:rsid w:val="00E35CC7"/>
    <w:rsid w:val="00E40870"/>
    <w:rsid w:val="00E409D0"/>
    <w:rsid w:val="00E412C8"/>
    <w:rsid w:val="00E41488"/>
    <w:rsid w:val="00E41F17"/>
    <w:rsid w:val="00E42B6D"/>
    <w:rsid w:val="00E447A1"/>
    <w:rsid w:val="00E44B79"/>
    <w:rsid w:val="00E452A3"/>
    <w:rsid w:val="00E467FC"/>
    <w:rsid w:val="00E50488"/>
    <w:rsid w:val="00E51F08"/>
    <w:rsid w:val="00E520E8"/>
    <w:rsid w:val="00E55FEE"/>
    <w:rsid w:val="00E56953"/>
    <w:rsid w:val="00E5729F"/>
    <w:rsid w:val="00E5760A"/>
    <w:rsid w:val="00E60F05"/>
    <w:rsid w:val="00E62798"/>
    <w:rsid w:val="00E64678"/>
    <w:rsid w:val="00E64BCC"/>
    <w:rsid w:val="00E66114"/>
    <w:rsid w:val="00E66C36"/>
    <w:rsid w:val="00E70208"/>
    <w:rsid w:val="00E71C08"/>
    <w:rsid w:val="00E72CBB"/>
    <w:rsid w:val="00E7363E"/>
    <w:rsid w:val="00E74188"/>
    <w:rsid w:val="00E74253"/>
    <w:rsid w:val="00E75A3C"/>
    <w:rsid w:val="00E75F1B"/>
    <w:rsid w:val="00E75FF9"/>
    <w:rsid w:val="00E76438"/>
    <w:rsid w:val="00E77AD1"/>
    <w:rsid w:val="00E77B73"/>
    <w:rsid w:val="00E77D8D"/>
    <w:rsid w:val="00E81C48"/>
    <w:rsid w:val="00E83164"/>
    <w:rsid w:val="00E840A5"/>
    <w:rsid w:val="00E84CC5"/>
    <w:rsid w:val="00E8629F"/>
    <w:rsid w:val="00E92388"/>
    <w:rsid w:val="00E9647F"/>
    <w:rsid w:val="00EA1463"/>
    <w:rsid w:val="00EA28D9"/>
    <w:rsid w:val="00EA44E6"/>
    <w:rsid w:val="00EA482A"/>
    <w:rsid w:val="00EA74E2"/>
    <w:rsid w:val="00EA7C27"/>
    <w:rsid w:val="00EB0BA6"/>
    <w:rsid w:val="00EB1A14"/>
    <w:rsid w:val="00EB2C2B"/>
    <w:rsid w:val="00EB59A0"/>
    <w:rsid w:val="00EC014E"/>
    <w:rsid w:val="00EC131D"/>
    <w:rsid w:val="00EC35A9"/>
    <w:rsid w:val="00EC3E09"/>
    <w:rsid w:val="00EC454B"/>
    <w:rsid w:val="00EC5F26"/>
    <w:rsid w:val="00EC7A93"/>
    <w:rsid w:val="00ED043C"/>
    <w:rsid w:val="00ED2C6C"/>
    <w:rsid w:val="00ED3155"/>
    <w:rsid w:val="00ED326D"/>
    <w:rsid w:val="00ED4C7E"/>
    <w:rsid w:val="00ED4F9D"/>
    <w:rsid w:val="00EE133F"/>
    <w:rsid w:val="00EE1BF9"/>
    <w:rsid w:val="00EE22ED"/>
    <w:rsid w:val="00EE3139"/>
    <w:rsid w:val="00EE36A5"/>
    <w:rsid w:val="00EE37D9"/>
    <w:rsid w:val="00EE664D"/>
    <w:rsid w:val="00EE7EF9"/>
    <w:rsid w:val="00EF1038"/>
    <w:rsid w:val="00EF2F95"/>
    <w:rsid w:val="00EF3C20"/>
    <w:rsid w:val="00EF4040"/>
    <w:rsid w:val="00EF57D2"/>
    <w:rsid w:val="00F00114"/>
    <w:rsid w:val="00F00276"/>
    <w:rsid w:val="00F0189D"/>
    <w:rsid w:val="00F01C19"/>
    <w:rsid w:val="00F01EE5"/>
    <w:rsid w:val="00F028F2"/>
    <w:rsid w:val="00F03D24"/>
    <w:rsid w:val="00F04667"/>
    <w:rsid w:val="00F07411"/>
    <w:rsid w:val="00F115B0"/>
    <w:rsid w:val="00F11BD2"/>
    <w:rsid w:val="00F14412"/>
    <w:rsid w:val="00F14CA4"/>
    <w:rsid w:val="00F20785"/>
    <w:rsid w:val="00F20D62"/>
    <w:rsid w:val="00F214B3"/>
    <w:rsid w:val="00F22747"/>
    <w:rsid w:val="00F23650"/>
    <w:rsid w:val="00F23BE4"/>
    <w:rsid w:val="00F27553"/>
    <w:rsid w:val="00F27F69"/>
    <w:rsid w:val="00F30CE2"/>
    <w:rsid w:val="00F34319"/>
    <w:rsid w:val="00F379B2"/>
    <w:rsid w:val="00F4075F"/>
    <w:rsid w:val="00F41542"/>
    <w:rsid w:val="00F4397A"/>
    <w:rsid w:val="00F43F1B"/>
    <w:rsid w:val="00F462CC"/>
    <w:rsid w:val="00F505F0"/>
    <w:rsid w:val="00F50F26"/>
    <w:rsid w:val="00F51D53"/>
    <w:rsid w:val="00F543B6"/>
    <w:rsid w:val="00F54DF9"/>
    <w:rsid w:val="00F557FB"/>
    <w:rsid w:val="00F5632D"/>
    <w:rsid w:val="00F571D6"/>
    <w:rsid w:val="00F63822"/>
    <w:rsid w:val="00F65272"/>
    <w:rsid w:val="00F67AB6"/>
    <w:rsid w:val="00F7037D"/>
    <w:rsid w:val="00F72091"/>
    <w:rsid w:val="00F72C66"/>
    <w:rsid w:val="00F73959"/>
    <w:rsid w:val="00F751F5"/>
    <w:rsid w:val="00F809C2"/>
    <w:rsid w:val="00F8114F"/>
    <w:rsid w:val="00F813C7"/>
    <w:rsid w:val="00F8512E"/>
    <w:rsid w:val="00F85973"/>
    <w:rsid w:val="00F87180"/>
    <w:rsid w:val="00F877FD"/>
    <w:rsid w:val="00F87D4C"/>
    <w:rsid w:val="00F90AE7"/>
    <w:rsid w:val="00F90C91"/>
    <w:rsid w:val="00F91C8D"/>
    <w:rsid w:val="00F9222E"/>
    <w:rsid w:val="00F9285D"/>
    <w:rsid w:val="00F943A1"/>
    <w:rsid w:val="00F950E3"/>
    <w:rsid w:val="00F955D7"/>
    <w:rsid w:val="00F958CC"/>
    <w:rsid w:val="00F96AC3"/>
    <w:rsid w:val="00FA0844"/>
    <w:rsid w:val="00FA1790"/>
    <w:rsid w:val="00FA2C49"/>
    <w:rsid w:val="00FA2EEF"/>
    <w:rsid w:val="00FA570F"/>
    <w:rsid w:val="00FA5BF7"/>
    <w:rsid w:val="00FA7275"/>
    <w:rsid w:val="00FA7293"/>
    <w:rsid w:val="00FA7651"/>
    <w:rsid w:val="00FA7C97"/>
    <w:rsid w:val="00FB1C91"/>
    <w:rsid w:val="00FB24DE"/>
    <w:rsid w:val="00FB32FE"/>
    <w:rsid w:val="00FB61E8"/>
    <w:rsid w:val="00FC159C"/>
    <w:rsid w:val="00FC2089"/>
    <w:rsid w:val="00FC225F"/>
    <w:rsid w:val="00FC43AE"/>
    <w:rsid w:val="00FC4703"/>
    <w:rsid w:val="00FC5EEE"/>
    <w:rsid w:val="00FC6211"/>
    <w:rsid w:val="00FD0D7E"/>
    <w:rsid w:val="00FD2E82"/>
    <w:rsid w:val="00FD4626"/>
    <w:rsid w:val="00FD469D"/>
    <w:rsid w:val="00FD4DE1"/>
    <w:rsid w:val="00FD59F0"/>
    <w:rsid w:val="00FD5B1B"/>
    <w:rsid w:val="00FD77D8"/>
    <w:rsid w:val="00FE006B"/>
    <w:rsid w:val="00FE22AF"/>
    <w:rsid w:val="00FE6CA6"/>
    <w:rsid w:val="00FF22B1"/>
    <w:rsid w:val="00FF3E04"/>
    <w:rsid w:val="00FF4B4F"/>
    <w:rsid w:val="00FF6861"/>
    <w:rsid w:val="00FF7E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71DEC"/>
  <w15:docId w15:val="{08D72C3B-5719-4023-B5B4-C9FA2255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E324C"/>
    <w:pPr>
      <w:spacing w:after="0" w:line="240" w:lineRule="auto"/>
    </w:pPr>
    <w:rPr>
      <w:rFonts w:ascii="Times New Roman" w:eastAsia="Times New Roman" w:hAnsi="Times New Roman" w:cs="Times New Roman"/>
      <w:sz w:val="24"/>
      <w:szCs w:val="24"/>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7E324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324C"/>
    <w:pPr>
      <w:autoSpaceDE w:val="0"/>
      <w:autoSpaceDN w:val="0"/>
      <w:adjustRightInd w:val="0"/>
      <w:spacing w:after="0" w:line="240" w:lineRule="auto"/>
    </w:pPr>
    <w:rPr>
      <w:rFonts w:ascii="Times New Roman" w:eastAsia="Times New Roman" w:hAnsi="Times New Roman" w:cs="Times New Roman"/>
      <w:color w:val="000000"/>
      <w:sz w:val="24"/>
      <w:szCs w:val="24"/>
      <w:lang w:val="hu-HU" w:eastAsia="hu-HU"/>
    </w:rPr>
  </w:style>
  <w:style w:type="paragraph" w:customStyle="1" w:styleId="odsek">
    <w:name w:val="odsek"/>
    <w:basedOn w:val="Normlny"/>
    <w:rsid w:val="007E324C"/>
    <w:pPr>
      <w:numPr>
        <w:ilvl w:val="1"/>
        <w:numId w:val="1"/>
      </w:numPr>
      <w:spacing w:after="120"/>
      <w:jc w:val="both"/>
    </w:pPr>
    <w:rPr>
      <w:color w:val="000000"/>
      <w:lang w:val="sk-SK" w:eastAsia="sk-SK"/>
    </w:rPr>
  </w:style>
  <w:style w:type="paragraph" w:customStyle="1" w:styleId="lnok">
    <w:name w:val="článok"/>
    <w:basedOn w:val="Normlny"/>
    <w:next w:val="odsek"/>
    <w:rsid w:val="007E324C"/>
    <w:pPr>
      <w:numPr>
        <w:numId w:val="1"/>
      </w:numPr>
      <w:spacing w:before="120" w:after="240"/>
      <w:jc w:val="center"/>
    </w:pPr>
    <w:rPr>
      <w:b/>
      <w:bCs/>
      <w:color w:val="000000"/>
      <w:sz w:val="26"/>
      <w:szCs w:val="26"/>
      <w:lang w:val="sk-SK" w:eastAsia="sk-SK"/>
    </w:rPr>
  </w:style>
  <w:style w:type="paragraph" w:styleId="Hlavika">
    <w:name w:val="header"/>
    <w:basedOn w:val="Normlny"/>
    <w:link w:val="HlavikaChar"/>
    <w:uiPriority w:val="99"/>
    <w:unhideWhenUsed/>
    <w:rsid w:val="007E324C"/>
    <w:pPr>
      <w:tabs>
        <w:tab w:val="center" w:pos="4703"/>
        <w:tab w:val="right" w:pos="9406"/>
      </w:tabs>
    </w:pPr>
  </w:style>
  <w:style w:type="character" w:customStyle="1" w:styleId="HlavikaChar">
    <w:name w:val="Hlavička Char"/>
    <w:basedOn w:val="Predvolenpsmoodseku"/>
    <w:link w:val="Hlavika"/>
    <w:uiPriority w:val="99"/>
    <w:rsid w:val="007E324C"/>
    <w:rPr>
      <w:rFonts w:ascii="Times New Roman" w:eastAsia="Times New Roman" w:hAnsi="Times New Roman" w:cs="Times New Roman"/>
      <w:sz w:val="24"/>
      <w:szCs w:val="24"/>
      <w:lang w:val="en-US"/>
    </w:rPr>
  </w:style>
  <w:style w:type="paragraph" w:styleId="Pta">
    <w:name w:val="footer"/>
    <w:basedOn w:val="Normlny"/>
    <w:link w:val="PtaChar"/>
    <w:uiPriority w:val="99"/>
    <w:unhideWhenUsed/>
    <w:rsid w:val="007E324C"/>
    <w:pPr>
      <w:tabs>
        <w:tab w:val="center" w:pos="4703"/>
        <w:tab w:val="right" w:pos="9406"/>
      </w:tabs>
    </w:pPr>
  </w:style>
  <w:style w:type="character" w:customStyle="1" w:styleId="PtaChar">
    <w:name w:val="Päta Char"/>
    <w:basedOn w:val="Predvolenpsmoodseku"/>
    <w:link w:val="Pta"/>
    <w:uiPriority w:val="99"/>
    <w:rsid w:val="007E324C"/>
    <w:rPr>
      <w:rFonts w:ascii="Times New Roman" w:eastAsia="Times New Roman" w:hAnsi="Times New Roman" w:cs="Times New Roman"/>
      <w:sz w:val="24"/>
      <w:szCs w:val="24"/>
      <w:lang w:val="en-US"/>
    </w:rPr>
  </w:style>
  <w:style w:type="paragraph" w:styleId="Odsekzoznamu">
    <w:name w:val="List Paragraph"/>
    <w:basedOn w:val="Normlny"/>
    <w:uiPriority w:val="34"/>
    <w:qFormat/>
    <w:rsid w:val="00291442"/>
    <w:pPr>
      <w:ind w:left="720"/>
      <w:contextualSpacing/>
    </w:pPr>
  </w:style>
  <w:style w:type="paragraph" w:styleId="Bezriadkovania">
    <w:name w:val="No Spacing"/>
    <w:uiPriority w:val="1"/>
    <w:qFormat/>
    <w:rsid w:val="0015761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008828">
      <w:bodyDiv w:val="1"/>
      <w:marLeft w:val="0"/>
      <w:marRight w:val="0"/>
      <w:marTop w:val="0"/>
      <w:marBottom w:val="0"/>
      <w:divBdr>
        <w:top w:val="none" w:sz="0" w:space="0" w:color="auto"/>
        <w:left w:val="none" w:sz="0" w:space="0" w:color="auto"/>
        <w:bottom w:val="none" w:sz="0" w:space="0" w:color="auto"/>
        <w:right w:val="none" w:sz="0" w:space="0" w:color="auto"/>
      </w:divBdr>
      <w:divsChild>
        <w:div w:id="1775395159">
          <w:marLeft w:val="0"/>
          <w:marRight w:val="0"/>
          <w:marTop w:val="0"/>
          <w:marBottom w:val="0"/>
          <w:divBdr>
            <w:top w:val="none" w:sz="0" w:space="0" w:color="auto"/>
            <w:left w:val="none" w:sz="0" w:space="0" w:color="auto"/>
            <w:bottom w:val="none" w:sz="0" w:space="0" w:color="auto"/>
            <w:right w:val="none" w:sz="0" w:space="0" w:color="auto"/>
          </w:divBdr>
        </w:div>
        <w:div w:id="1571187346">
          <w:marLeft w:val="0"/>
          <w:marRight w:val="0"/>
          <w:marTop w:val="0"/>
          <w:marBottom w:val="0"/>
          <w:divBdr>
            <w:top w:val="none" w:sz="0" w:space="0" w:color="auto"/>
            <w:left w:val="none" w:sz="0" w:space="0" w:color="auto"/>
            <w:bottom w:val="none" w:sz="0" w:space="0" w:color="auto"/>
            <w:right w:val="none" w:sz="0" w:space="0" w:color="auto"/>
          </w:divBdr>
        </w:div>
        <w:div w:id="379600191">
          <w:marLeft w:val="0"/>
          <w:marRight w:val="0"/>
          <w:marTop w:val="0"/>
          <w:marBottom w:val="0"/>
          <w:divBdr>
            <w:top w:val="none" w:sz="0" w:space="0" w:color="auto"/>
            <w:left w:val="none" w:sz="0" w:space="0" w:color="auto"/>
            <w:bottom w:val="none" w:sz="0" w:space="0" w:color="auto"/>
            <w:right w:val="none" w:sz="0" w:space="0" w:color="auto"/>
          </w:divBdr>
        </w:div>
        <w:div w:id="1125269925">
          <w:marLeft w:val="0"/>
          <w:marRight w:val="0"/>
          <w:marTop w:val="0"/>
          <w:marBottom w:val="0"/>
          <w:divBdr>
            <w:top w:val="none" w:sz="0" w:space="0" w:color="auto"/>
            <w:left w:val="none" w:sz="0" w:space="0" w:color="auto"/>
            <w:bottom w:val="none" w:sz="0" w:space="0" w:color="auto"/>
            <w:right w:val="none" w:sz="0" w:space="0" w:color="auto"/>
          </w:divBdr>
        </w:div>
        <w:div w:id="1931499572">
          <w:marLeft w:val="0"/>
          <w:marRight w:val="0"/>
          <w:marTop w:val="0"/>
          <w:marBottom w:val="0"/>
          <w:divBdr>
            <w:top w:val="none" w:sz="0" w:space="0" w:color="auto"/>
            <w:left w:val="none" w:sz="0" w:space="0" w:color="auto"/>
            <w:bottom w:val="none" w:sz="0" w:space="0" w:color="auto"/>
            <w:right w:val="none" w:sz="0" w:space="0" w:color="auto"/>
          </w:divBdr>
        </w:div>
        <w:div w:id="1759983855">
          <w:marLeft w:val="0"/>
          <w:marRight w:val="0"/>
          <w:marTop w:val="0"/>
          <w:marBottom w:val="0"/>
          <w:divBdr>
            <w:top w:val="none" w:sz="0" w:space="0" w:color="auto"/>
            <w:left w:val="none" w:sz="0" w:space="0" w:color="auto"/>
            <w:bottom w:val="none" w:sz="0" w:space="0" w:color="auto"/>
            <w:right w:val="none" w:sz="0" w:space="0" w:color="auto"/>
          </w:divBdr>
        </w:div>
      </w:divsChild>
    </w:div>
    <w:div w:id="98921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9CB8E-02CE-4589-8CA2-BB25F76F8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3244</Words>
  <Characters>18496</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Anderko</dc:creator>
  <cp:keywords/>
  <dc:description/>
  <cp:lastModifiedBy>Používateľ systému Windows</cp:lastModifiedBy>
  <cp:revision>2</cp:revision>
  <dcterms:created xsi:type="dcterms:W3CDTF">2021-09-03T08:05:00Z</dcterms:created>
  <dcterms:modified xsi:type="dcterms:W3CDTF">2021-09-03T08:05:00Z</dcterms:modified>
</cp:coreProperties>
</file>